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50BC" w14:textId="5470196C" w:rsidR="00376EF5" w:rsidRPr="00C31357" w:rsidRDefault="00376EF5" w:rsidP="005D1DC6">
      <w:pPr>
        <w:autoSpaceDE w:val="0"/>
        <w:autoSpaceDN w:val="0"/>
        <w:spacing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3135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Henryk Lula</w:t>
      </w:r>
      <w:r w:rsidRPr="00C3135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C3135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Ceramika. Sztuka materii</w:t>
      </w:r>
    </w:p>
    <w:p w14:paraId="51D565BF" w14:textId="7A05C996" w:rsidR="00376EF5" w:rsidRPr="00C31357" w:rsidRDefault="00376EF5" w:rsidP="005D1DC6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C31357">
        <w:rPr>
          <w:rFonts w:ascii="Arial" w:hAnsi="Arial" w:cs="Arial"/>
          <w:b/>
          <w:bCs/>
          <w:iCs/>
          <w:color w:val="000000"/>
          <w:sz w:val="24"/>
          <w:szCs w:val="24"/>
        </w:rPr>
        <w:t>Zachęta – Narodowa Galeria Sztuki</w:t>
      </w:r>
    </w:p>
    <w:p w14:paraId="35ADF5A4" w14:textId="472A94FF" w:rsidR="00C11A43" w:rsidRDefault="00376EF5" w:rsidP="00C3135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C3135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23.03-19.05.2024 </w:t>
      </w:r>
    </w:p>
    <w:p w14:paraId="47A2CF01" w14:textId="427D40A5" w:rsidR="000C7FA2" w:rsidRPr="00C31357" w:rsidRDefault="000C7FA2" w:rsidP="00C3135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C3135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kuratorka: </w:t>
      </w:r>
      <w:r w:rsidRPr="00C31357">
        <w:rPr>
          <w:rFonts w:ascii="Arial" w:hAnsi="Arial" w:cs="Arial"/>
          <w:b/>
          <w:color w:val="131313"/>
          <w:spacing w:val="11"/>
          <w:sz w:val="24"/>
          <w:szCs w:val="24"/>
          <w:shd w:val="clear" w:color="auto" w:fill="FFFFFF"/>
        </w:rPr>
        <w:t>Katarzyna Jóźwiak-Moskal</w:t>
      </w:r>
      <w:bookmarkStart w:id="0" w:name="_GoBack"/>
      <w:bookmarkEnd w:id="0"/>
    </w:p>
    <w:p w14:paraId="348197C9" w14:textId="77777777" w:rsidR="00C31357" w:rsidRPr="00C31357" w:rsidRDefault="00C31357" w:rsidP="00C3135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07E19C86" w14:textId="47B995A0" w:rsidR="00267726" w:rsidRPr="00C31357" w:rsidRDefault="003F3B0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 xml:space="preserve">Wystawa </w:t>
      </w:r>
      <w:r w:rsidR="00267726" w:rsidRPr="00C31357">
        <w:rPr>
          <w:rFonts w:ascii="Arial" w:hAnsi="Arial" w:cs="Arial"/>
          <w:sz w:val="24"/>
          <w:szCs w:val="24"/>
        </w:rPr>
        <w:t xml:space="preserve">pod tytułem </w:t>
      </w:r>
      <w:r w:rsidRPr="00C31357">
        <w:rPr>
          <w:rFonts w:ascii="Arial" w:hAnsi="Arial" w:cs="Arial"/>
          <w:i/>
          <w:sz w:val="24"/>
          <w:szCs w:val="24"/>
        </w:rPr>
        <w:t>Ceramika. Sztuka materii</w:t>
      </w:r>
      <w:r w:rsidRPr="00C31357">
        <w:rPr>
          <w:rFonts w:ascii="Arial" w:hAnsi="Arial" w:cs="Arial"/>
          <w:sz w:val="24"/>
          <w:szCs w:val="24"/>
        </w:rPr>
        <w:t xml:space="preserve"> to pokaz prac </w:t>
      </w:r>
      <w:r w:rsidR="00374EC0" w:rsidRPr="00C31357">
        <w:rPr>
          <w:rFonts w:ascii="Arial" w:hAnsi="Arial" w:cs="Arial"/>
          <w:sz w:val="24"/>
          <w:szCs w:val="24"/>
        </w:rPr>
        <w:t xml:space="preserve">ceramicznych </w:t>
      </w:r>
      <w:r w:rsidRPr="00C31357">
        <w:rPr>
          <w:rFonts w:ascii="Arial" w:hAnsi="Arial" w:cs="Arial"/>
          <w:sz w:val="24"/>
          <w:szCs w:val="24"/>
        </w:rPr>
        <w:t>Henryka Luli</w:t>
      </w:r>
      <w:r w:rsidR="00267C3C" w:rsidRPr="00C31357">
        <w:rPr>
          <w:rFonts w:ascii="Arial" w:hAnsi="Arial" w:cs="Arial"/>
          <w:sz w:val="24"/>
          <w:szCs w:val="24"/>
        </w:rPr>
        <w:t>. Ekspozycja z</w:t>
      </w:r>
      <w:r w:rsidRPr="00C31357">
        <w:rPr>
          <w:rFonts w:ascii="Arial" w:hAnsi="Arial" w:cs="Arial"/>
          <w:sz w:val="24"/>
          <w:szCs w:val="24"/>
        </w:rPr>
        <w:t xml:space="preserve">najduje się na pierwszym piętrze, na </w:t>
      </w:r>
      <w:r w:rsidR="00E156BD" w:rsidRPr="00C31357">
        <w:rPr>
          <w:rFonts w:ascii="Arial" w:hAnsi="Arial" w:cs="Arial"/>
          <w:sz w:val="24"/>
          <w:szCs w:val="24"/>
        </w:rPr>
        <w:t>t</w:t>
      </w:r>
      <w:r w:rsidR="00707757" w:rsidRPr="00C31357">
        <w:rPr>
          <w:rFonts w:ascii="Arial" w:hAnsi="Arial" w:cs="Arial"/>
          <w:sz w:val="24"/>
          <w:szCs w:val="24"/>
        </w:rPr>
        <w:t>ak zwanych</w:t>
      </w:r>
      <w:r w:rsidRPr="00C31357">
        <w:rPr>
          <w:rFonts w:ascii="Arial" w:hAnsi="Arial" w:cs="Arial"/>
          <w:sz w:val="24"/>
          <w:szCs w:val="24"/>
        </w:rPr>
        <w:t xml:space="preserve"> </w:t>
      </w:r>
      <w:r w:rsidR="00E156BD" w:rsidRPr="00C31357">
        <w:rPr>
          <w:rFonts w:ascii="Arial" w:hAnsi="Arial" w:cs="Arial"/>
          <w:sz w:val="24"/>
          <w:szCs w:val="24"/>
        </w:rPr>
        <w:t>b</w:t>
      </w:r>
      <w:r w:rsidRPr="00C31357">
        <w:rPr>
          <w:rFonts w:ascii="Arial" w:hAnsi="Arial" w:cs="Arial"/>
          <w:sz w:val="24"/>
          <w:szCs w:val="24"/>
        </w:rPr>
        <w:t>etonach. Są to trzy sale</w:t>
      </w:r>
      <w:r w:rsidR="00374EC0" w:rsidRPr="00C31357">
        <w:rPr>
          <w:rFonts w:ascii="Arial" w:hAnsi="Arial" w:cs="Arial"/>
          <w:sz w:val="24"/>
          <w:szCs w:val="24"/>
        </w:rPr>
        <w:t>, które s</w:t>
      </w:r>
      <w:r w:rsidRPr="00C31357">
        <w:rPr>
          <w:rFonts w:ascii="Arial" w:hAnsi="Arial" w:cs="Arial"/>
          <w:sz w:val="24"/>
          <w:szCs w:val="24"/>
        </w:rPr>
        <w:t xml:space="preserve">woją nazwę zawdzięczają szarej, surowej, betonowej posadzce. Pierwsza </w:t>
      </w:r>
      <w:r w:rsidR="005B30B0" w:rsidRPr="00C31357">
        <w:rPr>
          <w:rFonts w:ascii="Arial" w:hAnsi="Arial" w:cs="Arial"/>
          <w:sz w:val="24"/>
          <w:szCs w:val="24"/>
        </w:rPr>
        <w:t xml:space="preserve">sala </w:t>
      </w:r>
      <w:r w:rsidRPr="00C31357">
        <w:rPr>
          <w:rFonts w:ascii="Arial" w:hAnsi="Arial" w:cs="Arial"/>
          <w:sz w:val="24"/>
          <w:szCs w:val="24"/>
        </w:rPr>
        <w:t>jest największa</w:t>
      </w:r>
      <w:r w:rsidR="00F57ED1" w:rsidRPr="00C31357">
        <w:rPr>
          <w:rFonts w:ascii="Arial" w:hAnsi="Arial" w:cs="Arial"/>
          <w:sz w:val="24"/>
          <w:szCs w:val="24"/>
        </w:rPr>
        <w:t xml:space="preserve"> i bardzo</w:t>
      </w:r>
      <w:r w:rsidRPr="00C31357">
        <w:rPr>
          <w:rFonts w:ascii="Arial" w:hAnsi="Arial" w:cs="Arial"/>
          <w:sz w:val="24"/>
          <w:szCs w:val="24"/>
        </w:rPr>
        <w:t xml:space="preserve"> wysoka</w:t>
      </w:r>
      <w:r w:rsidR="00200005" w:rsidRPr="00C31357">
        <w:rPr>
          <w:rFonts w:ascii="Arial" w:hAnsi="Arial" w:cs="Arial"/>
          <w:sz w:val="24"/>
          <w:szCs w:val="24"/>
        </w:rPr>
        <w:t xml:space="preserve">. Ma dwieście dwadzieścia metrów kwadratowych powierzchni i dziesięć metrów wysokości. </w:t>
      </w:r>
      <w:r w:rsidRPr="00C31357">
        <w:rPr>
          <w:rFonts w:ascii="Arial" w:hAnsi="Arial" w:cs="Arial"/>
          <w:sz w:val="24"/>
          <w:szCs w:val="24"/>
        </w:rPr>
        <w:t xml:space="preserve">Za nią druga, znacznie niższa, o kubaturze około trzy razy mniejszej od pierwszej. Do ostatniej, najniższej, około połowę mniejszej od poprzedniej, wchodzi się z prawej strony. Wszystkie oświetla sztuczne światło. </w:t>
      </w:r>
    </w:p>
    <w:p w14:paraId="44213558" w14:textId="753E6D56" w:rsidR="0007583F" w:rsidRPr="00C31357" w:rsidRDefault="003F3B0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 xml:space="preserve">W dwóch pierwszych jasnych salach </w:t>
      </w:r>
      <w:r w:rsidR="00267C3C" w:rsidRPr="00C31357">
        <w:rPr>
          <w:rFonts w:ascii="Arial" w:hAnsi="Arial" w:cs="Arial"/>
          <w:sz w:val="24"/>
          <w:szCs w:val="24"/>
        </w:rPr>
        <w:t xml:space="preserve">zgromadzono </w:t>
      </w:r>
      <w:r w:rsidRPr="00C31357">
        <w:rPr>
          <w:rFonts w:ascii="Arial" w:hAnsi="Arial" w:cs="Arial"/>
          <w:sz w:val="24"/>
          <w:szCs w:val="24"/>
        </w:rPr>
        <w:t>kilkadziesiąt kolorowych naczyń i form rzeźbiarskich</w:t>
      </w:r>
      <w:r w:rsidR="00D172C2" w:rsidRPr="00C31357">
        <w:rPr>
          <w:rFonts w:ascii="Arial" w:hAnsi="Arial" w:cs="Arial"/>
          <w:sz w:val="24"/>
          <w:szCs w:val="24"/>
        </w:rPr>
        <w:t xml:space="preserve"> </w:t>
      </w:r>
      <w:r w:rsidRPr="00C31357">
        <w:rPr>
          <w:rFonts w:ascii="Arial" w:hAnsi="Arial" w:cs="Arial"/>
          <w:sz w:val="24"/>
          <w:szCs w:val="24"/>
        </w:rPr>
        <w:t>o różnych fakturach</w:t>
      </w:r>
      <w:r w:rsidR="00D172C2" w:rsidRPr="00C31357">
        <w:rPr>
          <w:rFonts w:ascii="Arial" w:hAnsi="Arial" w:cs="Arial"/>
          <w:sz w:val="24"/>
          <w:szCs w:val="24"/>
        </w:rPr>
        <w:t>. S</w:t>
      </w:r>
      <w:r w:rsidRPr="00C31357">
        <w:rPr>
          <w:rFonts w:ascii="Arial" w:hAnsi="Arial" w:cs="Arial"/>
          <w:sz w:val="24"/>
          <w:szCs w:val="24"/>
        </w:rPr>
        <w:t>to</w:t>
      </w:r>
      <w:r w:rsidR="00D172C2" w:rsidRPr="00C31357">
        <w:rPr>
          <w:rFonts w:ascii="Arial" w:hAnsi="Arial" w:cs="Arial"/>
          <w:sz w:val="24"/>
          <w:szCs w:val="24"/>
        </w:rPr>
        <w:t xml:space="preserve">ją </w:t>
      </w:r>
      <w:r w:rsidRPr="00C31357">
        <w:rPr>
          <w:rFonts w:ascii="Arial" w:hAnsi="Arial" w:cs="Arial"/>
          <w:sz w:val="24"/>
          <w:szCs w:val="24"/>
        </w:rPr>
        <w:t>na białych, niskich stołach</w:t>
      </w:r>
      <w:r w:rsidR="00E22D26" w:rsidRPr="00C31357">
        <w:rPr>
          <w:rFonts w:ascii="Arial" w:hAnsi="Arial" w:cs="Arial"/>
          <w:sz w:val="24"/>
          <w:szCs w:val="24"/>
        </w:rPr>
        <w:t xml:space="preserve"> w kształcie elipsy</w:t>
      </w:r>
      <w:r w:rsidRPr="00C31357">
        <w:rPr>
          <w:rFonts w:ascii="Arial" w:hAnsi="Arial" w:cs="Arial"/>
          <w:sz w:val="24"/>
          <w:szCs w:val="24"/>
        </w:rPr>
        <w:t xml:space="preserve">. W drugiej sali oprócz ceramiki są także dwa zdjęcia. W ostatniej, na tle czarnych ścian, umieszczono pojedyncze płaskorzeźbione kafle oraz kilka </w:t>
      </w:r>
      <w:r w:rsidR="00E22D26" w:rsidRPr="00C31357">
        <w:rPr>
          <w:rFonts w:ascii="Arial" w:hAnsi="Arial" w:cs="Arial"/>
          <w:sz w:val="24"/>
          <w:szCs w:val="24"/>
        </w:rPr>
        <w:t>fotografii</w:t>
      </w:r>
      <w:r w:rsidRPr="00C31357">
        <w:rPr>
          <w:rFonts w:ascii="Arial" w:hAnsi="Arial" w:cs="Arial"/>
          <w:sz w:val="24"/>
          <w:szCs w:val="24"/>
        </w:rPr>
        <w:t xml:space="preserve">. </w:t>
      </w:r>
    </w:p>
    <w:p w14:paraId="44213559" w14:textId="6FC6B75E" w:rsidR="0007583F" w:rsidRPr="00C31357" w:rsidRDefault="00036801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 xml:space="preserve">Do pierwszej </w:t>
      </w:r>
      <w:r w:rsidR="00A65CBB" w:rsidRPr="00C31357">
        <w:rPr>
          <w:rFonts w:ascii="Arial" w:hAnsi="Arial" w:cs="Arial"/>
          <w:sz w:val="24"/>
          <w:szCs w:val="24"/>
        </w:rPr>
        <w:t>s</w:t>
      </w:r>
      <w:r w:rsidRPr="00C31357">
        <w:rPr>
          <w:rFonts w:ascii="Arial" w:hAnsi="Arial" w:cs="Arial"/>
          <w:sz w:val="24"/>
          <w:szCs w:val="24"/>
        </w:rPr>
        <w:t xml:space="preserve">ali prowadzą </w:t>
      </w:r>
      <w:r w:rsidR="003F3B05" w:rsidRPr="00C31357">
        <w:rPr>
          <w:rFonts w:ascii="Arial" w:hAnsi="Arial" w:cs="Arial"/>
          <w:sz w:val="24"/>
          <w:szCs w:val="24"/>
        </w:rPr>
        <w:t xml:space="preserve">dwa szerokie i sięgające do samego sufitu przejścia: jedno po prawej, drugie po lewej stronie. </w:t>
      </w:r>
      <w:r w:rsidR="007E6B45" w:rsidRPr="00C31357">
        <w:rPr>
          <w:rFonts w:ascii="Arial" w:hAnsi="Arial" w:cs="Arial"/>
          <w:sz w:val="24"/>
          <w:szCs w:val="24"/>
        </w:rPr>
        <w:t>Eksponowana c</w:t>
      </w:r>
      <w:r w:rsidR="003F3B05" w:rsidRPr="00C31357">
        <w:rPr>
          <w:rFonts w:ascii="Arial" w:hAnsi="Arial" w:cs="Arial"/>
          <w:sz w:val="24"/>
          <w:szCs w:val="24"/>
        </w:rPr>
        <w:t xml:space="preserve">eramika została ustawiona na siedmiu białych, niskich stołach i dwóch wyższych postumentach. Blaty sześciu stołów są wydłużonymi elipsami o </w:t>
      </w:r>
      <w:r w:rsidR="00A06F3F" w:rsidRPr="00C31357">
        <w:rPr>
          <w:rFonts w:ascii="Arial" w:hAnsi="Arial" w:cs="Arial"/>
          <w:sz w:val="24"/>
          <w:szCs w:val="24"/>
        </w:rPr>
        <w:t xml:space="preserve">przybliżonych </w:t>
      </w:r>
      <w:r w:rsidR="003F3B05" w:rsidRPr="00C31357">
        <w:rPr>
          <w:rFonts w:ascii="Arial" w:hAnsi="Arial" w:cs="Arial"/>
          <w:sz w:val="24"/>
          <w:szCs w:val="24"/>
        </w:rPr>
        <w:t>wymiarach</w:t>
      </w:r>
      <w:r w:rsidR="00A06F3F" w:rsidRPr="00C31357">
        <w:rPr>
          <w:rFonts w:ascii="Arial" w:hAnsi="Arial" w:cs="Arial"/>
          <w:sz w:val="24"/>
          <w:szCs w:val="24"/>
        </w:rPr>
        <w:t xml:space="preserve">: </w:t>
      </w:r>
      <w:r w:rsidR="003406CB" w:rsidRPr="00C31357">
        <w:rPr>
          <w:rFonts w:ascii="Arial" w:hAnsi="Arial" w:cs="Arial"/>
          <w:sz w:val="24"/>
          <w:szCs w:val="24"/>
        </w:rPr>
        <w:t xml:space="preserve">cztery i pół metra </w:t>
      </w:r>
      <w:r w:rsidR="003F3B05" w:rsidRPr="00C31357">
        <w:rPr>
          <w:rFonts w:ascii="Arial" w:hAnsi="Arial" w:cs="Arial"/>
          <w:sz w:val="24"/>
          <w:szCs w:val="24"/>
        </w:rPr>
        <w:t xml:space="preserve">długości, </w:t>
      </w:r>
      <w:r w:rsidR="003406CB" w:rsidRPr="00C31357">
        <w:rPr>
          <w:rFonts w:ascii="Arial" w:hAnsi="Arial" w:cs="Arial"/>
          <w:sz w:val="24"/>
          <w:szCs w:val="24"/>
        </w:rPr>
        <w:t xml:space="preserve">półtora metra </w:t>
      </w:r>
      <w:r w:rsidR="003F3B05" w:rsidRPr="00C31357">
        <w:rPr>
          <w:rFonts w:ascii="Arial" w:hAnsi="Arial" w:cs="Arial"/>
          <w:sz w:val="24"/>
          <w:szCs w:val="24"/>
        </w:rPr>
        <w:t xml:space="preserve">szerokości i </w:t>
      </w:r>
      <w:r w:rsidR="0092324D" w:rsidRPr="00C31357">
        <w:rPr>
          <w:rFonts w:ascii="Arial" w:hAnsi="Arial" w:cs="Arial"/>
          <w:sz w:val="24"/>
          <w:szCs w:val="24"/>
        </w:rPr>
        <w:t xml:space="preserve">pół metra </w:t>
      </w:r>
      <w:r w:rsidR="003F3B05" w:rsidRPr="00C31357">
        <w:rPr>
          <w:rFonts w:ascii="Arial" w:hAnsi="Arial" w:cs="Arial"/>
          <w:sz w:val="24"/>
          <w:szCs w:val="24"/>
        </w:rPr>
        <w:t>wysokości. Jeden jest okrągły</w:t>
      </w:r>
      <w:r w:rsidR="007E6B45" w:rsidRPr="00C31357">
        <w:rPr>
          <w:rFonts w:ascii="Arial" w:hAnsi="Arial" w:cs="Arial"/>
          <w:sz w:val="24"/>
          <w:szCs w:val="24"/>
        </w:rPr>
        <w:t>,</w:t>
      </w:r>
      <w:r w:rsidR="003F3B05" w:rsidRPr="00C31357">
        <w:rPr>
          <w:rFonts w:ascii="Arial" w:hAnsi="Arial" w:cs="Arial"/>
          <w:sz w:val="24"/>
          <w:szCs w:val="24"/>
        </w:rPr>
        <w:t xml:space="preserve"> o średnicy </w:t>
      </w:r>
      <w:r w:rsidR="004F1796" w:rsidRPr="00C31357">
        <w:rPr>
          <w:rFonts w:ascii="Arial" w:hAnsi="Arial" w:cs="Arial"/>
          <w:sz w:val="24"/>
          <w:szCs w:val="24"/>
        </w:rPr>
        <w:t>około dwóch metrów.</w:t>
      </w:r>
      <w:r w:rsidR="003F3B05" w:rsidRPr="00C31357">
        <w:rPr>
          <w:rFonts w:ascii="Arial" w:hAnsi="Arial" w:cs="Arial"/>
          <w:sz w:val="24"/>
          <w:szCs w:val="24"/>
        </w:rPr>
        <w:t xml:space="preserve"> Walcowate postumenty mają</w:t>
      </w:r>
      <w:r w:rsidR="002E5B1F" w:rsidRPr="00C31357">
        <w:rPr>
          <w:rFonts w:ascii="Arial" w:hAnsi="Arial" w:cs="Arial"/>
          <w:sz w:val="24"/>
          <w:szCs w:val="24"/>
        </w:rPr>
        <w:t xml:space="preserve"> metr </w:t>
      </w:r>
      <w:r w:rsidR="003F3B05" w:rsidRPr="00C31357">
        <w:rPr>
          <w:rFonts w:ascii="Arial" w:hAnsi="Arial" w:cs="Arial"/>
          <w:sz w:val="24"/>
          <w:szCs w:val="24"/>
        </w:rPr>
        <w:t>wysokości i średnic</w:t>
      </w:r>
      <w:r w:rsidR="006E08DE" w:rsidRPr="00C31357">
        <w:rPr>
          <w:rFonts w:ascii="Arial" w:hAnsi="Arial" w:cs="Arial"/>
          <w:sz w:val="24"/>
          <w:szCs w:val="24"/>
        </w:rPr>
        <w:t xml:space="preserve">ę </w:t>
      </w:r>
      <w:r w:rsidR="00164BCA" w:rsidRPr="00C31357">
        <w:rPr>
          <w:rFonts w:ascii="Arial" w:hAnsi="Arial" w:cs="Arial"/>
          <w:sz w:val="24"/>
          <w:szCs w:val="24"/>
        </w:rPr>
        <w:t xml:space="preserve">około sześćdziesięciu </w:t>
      </w:r>
      <w:r w:rsidR="0092324D" w:rsidRPr="00C31357">
        <w:rPr>
          <w:rFonts w:ascii="Arial" w:hAnsi="Arial" w:cs="Arial"/>
          <w:sz w:val="24"/>
          <w:szCs w:val="24"/>
        </w:rPr>
        <w:t>centymetrów.</w:t>
      </w:r>
      <w:r w:rsidR="00392261" w:rsidRPr="00C31357">
        <w:rPr>
          <w:rFonts w:ascii="Arial" w:hAnsi="Arial" w:cs="Arial"/>
          <w:sz w:val="24"/>
          <w:szCs w:val="24"/>
        </w:rPr>
        <w:t xml:space="preserve"> </w:t>
      </w:r>
      <w:r w:rsidR="003F3B05" w:rsidRPr="00C31357">
        <w:rPr>
          <w:rFonts w:ascii="Arial" w:hAnsi="Arial" w:cs="Arial"/>
          <w:sz w:val="24"/>
          <w:szCs w:val="24"/>
        </w:rPr>
        <w:t>Meble stoją w</w:t>
      </w:r>
      <w:r w:rsidR="00A65CBB" w:rsidRPr="00C31357">
        <w:rPr>
          <w:rFonts w:ascii="Arial" w:hAnsi="Arial" w:cs="Arial"/>
          <w:sz w:val="24"/>
          <w:szCs w:val="24"/>
        </w:rPr>
        <w:t xml:space="preserve">zględem siebie </w:t>
      </w:r>
      <w:r w:rsidR="003F3B05" w:rsidRPr="00C31357">
        <w:rPr>
          <w:rFonts w:ascii="Arial" w:hAnsi="Arial" w:cs="Arial"/>
          <w:sz w:val="24"/>
          <w:szCs w:val="24"/>
        </w:rPr>
        <w:t xml:space="preserve">pod różnym kątem, jednak </w:t>
      </w:r>
      <w:r w:rsidR="005F2EDB" w:rsidRPr="00C31357">
        <w:rPr>
          <w:rFonts w:ascii="Arial" w:hAnsi="Arial" w:cs="Arial"/>
          <w:sz w:val="24"/>
          <w:szCs w:val="24"/>
        </w:rPr>
        <w:t xml:space="preserve">całość </w:t>
      </w:r>
      <w:r w:rsidR="003F3B05" w:rsidRPr="00C31357">
        <w:rPr>
          <w:rFonts w:ascii="Arial" w:hAnsi="Arial" w:cs="Arial"/>
          <w:sz w:val="24"/>
          <w:szCs w:val="24"/>
        </w:rPr>
        <w:t xml:space="preserve">sprawia wrażenie uporządkowanej i harmonijnej kompozycji. </w:t>
      </w:r>
    </w:p>
    <w:p w14:paraId="4DE2BC47" w14:textId="452FF190" w:rsidR="00AB1540" w:rsidRPr="00C31357" w:rsidRDefault="003F3B0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 xml:space="preserve">Na każdym stole ustawiono kilkanaście prac. Na obu postumentach wyeksponowano po jednym dziele. </w:t>
      </w:r>
      <w:r w:rsidR="00267726" w:rsidRPr="00C31357">
        <w:rPr>
          <w:rFonts w:ascii="Arial" w:hAnsi="Arial" w:cs="Arial"/>
          <w:sz w:val="24"/>
          <w:szCs w:val="24"/>
        </w:rPr>
        <w:t>W sali p</w:t>
      </w:r>
      <w:r w:rsidR="000F48C0" w:rsidRPr="00C31357">
        <w:rPr>
          <w:rFonts w:ascii="Arial" w:hAnsi="Arial" w:cs="Arial"/>
          <w:sz w:val="24"/>
          <w:szCs w:val="24"/>
        </w:rPr>
        <w:t xml:space="preserve">rzeważają kuliste kształty, ale są też płaskie, a także wąskie, pionowe i poziome, wklęsłe i wypukłe. To formy rzeźbiarskie i naczynia: muszle, butle, patery, baniaki. </w:t>
      </w:r>
      <w:r w:rsidRPr="00C31357">
        <w:rPr>
          <w:rFonts w:ascii="Arial" w:hAnsi="Arial" w:cs="Arial"/>
          <w:sz w:val="24"/>
          <w:szCs w:val="24"/>
        </w:rPr>
        <w:t>Największe</w:t>
      </w:r>
      <w:r w:rsidR="0046107E" w:rsidRPr="00C31357">
        <w:rPr>
          <w:rFonts w:ascii="Arial" w:hAnsi="Arial" w:cs="Arial"/>
          <w:sz w:val="24"/>
          <w:szCs w:val="24"/>
        </w:rPr>
        <w:t xml:space="preserve"> </w:t>
      </w:r>
      <w:r w:rsidRPr="00C31357">
        <w:rPr>
          <w:rFonts w:ascii="Arial" w:hAnsi="Arial" w:cs="Arial"/>
          <w:sz w:val="24"/>
          <w:szCs w:val="24"/>
        </w:rPr>
        <w:t xml:space="preserve">obiekty ceramiczne </w:t>
      </w:r>
      <w:r w:rsidR="00B327FA" w:rsidRPr="00C31357">
        <w:rPr>
          <w:rFonts w:ascii="Arial" w:hAnsi="Arial" w:cs="Arial"/>
          <w:sz w:val="24"/>
          <w:szCs w:val="24"/>
        </w:rPr>
        <w:t>mają około sześćdzi</w:t>
      </w:r>
      <w:r w:rsidR="001F1E4C" w:rsidRPr="00C31357">
        <w:rPr>
          <w:rFonts w:ascii="Arial" w:hAnsi="Arial" w:cs="Arial"/>
          <w:sz w:val="24"/>
          <w:szCs w:val="24"/>
        </w:rPr>
        <w:t>esi</w:t>
      </w:r>
      <w:r w:rsidR="00D8611F" w:rsidRPr="00C31357">
        <w:rPr>
          <w:rFonts w:ascii="Arial" w:hAnsi="Arial" w:cs="Arial"/>
          <w:sz w:val="24"/>
          <w:szCs w:val="24"/>
        </w:rPr>
        <w:t>ęciu</w:t>
      </w:r>
      <w:r w:rsidR="00B327FA" w:rsidRPr="00C31357">
        <w:rPr>
          <w:rFonts w:ascii="Arial" w:hAnsi="Arial" w:cs="Arial"/>
          <w:sz w:val="24"/>
          <w:szCs w:val="24"/>
        </w:rPr>
        <w:t xml:space="preserve"> centymetrów średnicy</w:t>
      </w:r>
      <w:r w:rsidR="00D8611F" w:rsidRPr="00C31357">
        <w:rPr>
          <w:rFonts w:ascii="Arial" w:hAnsi="Arial" w:cs="Arial"/>
          <w:sz w:val="24"/>
          <w:szCs w:val="24"/>
        </w:rPr>
        <w:t>. Z</w:t>
      </w:r>
      <w:r w:rsidR="00BC5BB9" w:rsidRPr="00C31357">
        <w:rPr>
          <w:rFonts w:ascii="Arial" w:hAnsi="Arial" w:cs="Arial"/>
          <w:sz w:val="24"/>
          <w:szCs w:val="24"/>
        </w:rPr>
        <w:t xml:space="preserve"> kolei pionowe formy</w:t>
      </w:r>
      <w:r w:rsidR="004A093C" w:rsidRPr="00C31357">
        <w:rPr>
          <w:rFonts w:ascii="Arial" w:hAnsi="Arial" w:cs="Arial"/>
          <w:sz w:val="24"/>
          <w:szCs w:val="24"/>
        </w:rPr>
        <w:t xml:space="preserve"> </w:t>
      </w:r>
      <w:r w:rsidR="00775409" w:rsidRPr="00C31357">
        <w:rPr>
          <w:rFonts w:ascii="Arial" w:hAnsi="Arial" w:cs="Arial"/>
          <w:sz w:val="24"/>
          <w:szCs w:val="24"/>
        </w:rPr>
        <w:t xml:space="preserve">sięgają </w:t>
      </w:r>
      <w:r w:rsidR="007F3C3E" w:rsidRPr="00C31357">
        <w:rPr>
          <w:rFonts w:ascii="Arial" w:hAnsi="Arial" w:cs="Arial"/>
          <w:sz w:val="24"/>
          <w:szCs w:val="24"/>
        </w:rPr>
        <w:t>blisko siedemdziesi</w:t>
      </w:r>
      <w:r w:rsidR="00775409" w:rsidRPr="00C31357">
        <w:rPr>
          <w:rFonts w:ascii="Arial" w:hAnsi="Arial" w:cs="Arial"/>
          <w:sz w:val="24"/>
          <w:szCs w:val="24"/>
        </w:rPr>
        <w:t>ęciu</w:t>
      </w:r>
      <w:r w:rsidR="007F3C3E" w:rsidRPr="00C31357">
        <w:rPr>
          <w:rFonts w:ascii="Arial" w:hAnsi="Arial" w:cs="Arial"/>
          <w:sz w:val="24"/>
          <w:szCs w:val="24"/>
        </w:rPr>
        <w:t>, osiemdziesi</w:t>
      </w:r>
      <w:r w:rsidR="00775409" w:rsidRPr="00C31357">
        <w:rPr>
          <w:rFonts w:ascii="Arial" w:hAnsi="Arial" w:cs="Arial"/>
          <w:sz w:val="24"/>
          <w:szCs w:val="24"/>
        </w:rPr>
        <w:t>ęciu</w:t>
      </w:r>
      <w:r w:rsidR="007F3C3E" w:rsidRPr="00C31357">
        <w:rPr>
          <w:rFonts w:ascii="Arial" w:hAnsi="Arial" w:cs="Arial"/>
          <w:sz w:val="24"/>
          <w:szCs w:val="24"/>
        </w:rPr>
        <w:t xml:space="preserve"> centymet</w:t>
      </w:r>
      <w:r w:rsidR="00775409" w:rsidRPr="00C31357">
        <w:rPr>
          <w:rFonts w:ascii="Arial" w:hAnsi="Arial" w:cs="Arial"/>
          <w:sz w:val="24"/>
          <w:szCs w:val="24"/>
        </w:rPr>
        <w:t>r</w:t>
      </w:r>
      <w:r w:rsidR="00723755" w:rsidRPr="00C31357">
        <w:rPr>
          <w:rFonts w:ascii="Arial" w:hAnsi="Arial" w:cs="Arial"/>
          <w:sz w:val="24"/>
          <w:szCs w:val="24"/>
        </w:rPr>
        <w:t>ów</w:t>
      </w:r>
      <w:r w:rsidR="007F3C3E" w:rsidRPr="00C31357">
        <w:rPr>
          <w:rFonts w:ascii="Arial" w:hAnsi="Arial" w:cs="Arial"/>
          <w:sz w:val="24"/>
          <w:szCs w:val="24"/>
        </w:rPr>
        <w:t xml:space="preserve"> wysokości. </w:t>
      </w:r>
      <w:r w:rsidRPr="00C31357">
        <w:rPr>
          <w:rFonts w:ascii="Arial" w:hAnsi="Arial" w:cs="Arial"/>
          <w:sz w:val="24"/>
          <w:szCs w:val="24"/>
        </w:rPr>
        <w:t xml:space="preserve">Pogrupowano je </w:t>
      </w:r>
      <w:r w:rsidRPr="00C31357">
        <w:rPr>
          <w:rFonts w:ascii="Arial" w:hAnsi="Arial" w:cs="Arial"/>
          <w:sz w:val="24"/>
          <w:szCs w:val="24"/>
        </w:rPr>
        <w:lastRenderedPageBreak/>
        <w:t>kolorystycznie. Na jednym stole dominują odcienie brązu, na drugim niebieskiego, na kolejnym jasnych zieleni. Na innym znajdziemy wyłącznie ciemne kolory: odcienie szarości, zieleni i brązu</w:t>
      </w:r>
      <w:r w:rsidR="005F2EDB" w:rsidRPr="00C31357">
        <w:rPr>
          <w:rFonts w:ascii="Arial" w:hAnsi="Arial" w:cs="Arial"/>
          <w:sz w:val="24"/>
          <w:szCs w:val="24"/>
        </w:rPr>
        <w:t>,</w:t>
      </w:r>
      <w:r w:rsidRPr="00C31357">
        <w:rPr>
          <w:rFonts w:ascii="Arial" w:hAnsi="Arial" w:cs="Arial"/>
          <w:sz w:val="24"/>
          <w:szCs w:val="24"/>
        </w:rPr>
        <w:t xml:space="preserve"> ale trzy naczynia wprowadzają </w:t>
      </w:r>
      <w:r w:rsidR="00726137" w:rsidRPr="00C31357">
        <w:rPr>
          <w:rFonts w:ascii="Arial" w:hAnsi="Arial" w:cs="Arial"/>
          <w:sz w:val="24"/>
          <w:szCs w:val="24"/>
        </w:rPr>
        <w:t xml:space="preserve">tu </w:t>
      </w:r>
      <w:r w:rsidRPr="00C31357">
        <w:rPr>
          <w:rFonts w:ascii="Arial" w:hAnsi="Arial" w:cs="Arial"/>
          <w:sz w:val="24"/>
          <w:szCs w:val="24"/>
        </w:rPr>
        <w:t>akcent głębokiej, ciemnej czerwieni. Dw</w:t>
      </w:r>
      <w:r w:rsidR="007729B5" w:rsidRPr="00C31357">
        <w:rPr>
          <w:rFonts w:ascii="Arial" w:hAnsi="Arial" w:cs="Arial"/>
          <w:sz w:val="24"/>
          <w:szCs w:val="24"/>
        </w:rPr>
        <w:t>a</w:t>
      </w:r>
      <w:r w:rsidRPr="00C31357">
        <w:rPr>
          <w:rFonts w:ascii="Arial" w:hAnsi="Arial" w:cs="Arial"/>
          <w:sz w:val="24"/>
          <w:szCs w:val="24"/>
        </w:rPr>
        <w:t xml:space="preserve"> pozostałe </w:t>
      </w:r>
      <w:r w:rsidR="007729B5" w:rsidRPr="00C31357">
        <w:rPr>
          <w:rFonts w:ascii="Arial" w:hAnsi="Arial" w:cs="Arial"/>
          <w:sz w:val="24"/>
          <w:szCs w:val="24"/>
        </w:rPr>
        <w:t xml:space="preserve">blaty </w:t>
      </w:r>
      <w:r w:rsidRPr="00C31357">
        <w:rPr>
          <w:rFonts w:ascii="Arial" w:hAnsi="Arial" w:cs="Arial"/>
          <w:sz w:val="24"/>
          <w:szCs w:val="24"/>
        </w:rPr>
        <w:t>zapełniają formy o różnych kolorach, ale w stonowanych odcieniach: beżu, brązu, złamanej zieleni. Okrągły stół zajmuje c</w:t>
      </w:r>
      <w:r w:rsidR="00267726" w:rsidRPr="00C31357">
        <w:rPr>
          <w:rFonts w:ascii="Arial" w:hAnsi="Arial" w:cs="Arial"/>
          <w:sz w:val="24"/>
          <w:szCs w:val="24"/>
        </w:rPr>
        <w:t>eramika czarna</w:t>
      </w:r>
      <w:r w:rsidRPr="00C31357">
        <w:rPr>
          <w:rFonts w:ascii="Arial" w:hAnsi="Arial" w:cs="Arial"/>
          <w:sz w:val="24"/>
          <w:szCs w:val="24"/>
        </w:rPr>
        <w:t xml:space="preserve">. </w:t>
      </w:r>
    </w:p>
    <w:p w14:paraId="4421355A" w14:textId="705B7B8E" w:rsidR="0007583F" w:rsidRPr="00C31357" w:rsidRDefault="0098734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>O</w:t>
      </w:r>
      <w:r w:rsidR="003F3B05" w:rsidRPr="00C31357">
        <w:rPr>
          <w:rFonts w:ascii="Arial" w:hAnsi="Arial" w:cs="Arial"/>
          <w:sz w:val="24"/>
          <w:szCs w:val="24"/>
        </w:rPr>
        <w:t xml:space="preserve">biekty na postumentach </w:t>
      </w:r>
      <w:r w:rsidRPr="00C31357">
        <w:rPr>
          <w:rFonts w:ascii="Arial" w:hAnsi="Arial" w:cs="Arial"/>
          <w:sz w:val="24"/>
          <w:szCs w:val="24"/>
        </w:rPr>
        <w:t>są dwuelementowe, koncentryczne i obłe.</w:t>
      </w:r>
      <w:r w:rsidR="005F2EDB" w:rsidRPr="00C31357">
        <w:rPr>
          <w:rFonts w:ascii="Arial" w:hAnsi="Arial" w:cs="Arial"/>
          <w:sz w:val="24"/>
          <w:szCs w:val="24"/>
        </w:rPr>
        <w:t xml:space="preserve"> Są pomarańczowobrązowe i m</w:t>
      </w:r>
      <w:r w:rsidR="00FA6D51" w:rsidRPr="00C31357">
        <w:rPr>
          <w:rFonts w:ascii="Arial" w:hAnsi="Arial" w:cs="Arial"/>
          <w:sz w:val="24"/>
          <w:szCs w:val="24"/>
        </w:rPr>
        <w:t>ają podobne wymiary</w:t>
      </w:r>
      <w:r w:rsidRPr="00C31357">
        <w:rPr>
          <w:rFonts w:ascii="Arial" w:hAnsi="Arial" w:cs="Arial"/>
          <w:sz w:val="24"/>
          <w:szCs w:val="24"/>
        </w:rPr>
        <w:t>:</w:t>
      </w:r>
      <w:r w:rsidR="0083586A" w:rsidRPr="00C31357">
        <w:rPr>
          <w:rFonts w:ascii="Arial" w:hAnsi="Arial" w:cs="Arial"/>
          <w:sz w:val="24"/>
          <w:szCs w:val="24"/>
        </w:rPr>
        <w:t xml:space="preserve"> około sześćdziesi</w:t>
      </w:r>
      <w:r w:rsidR="0098755A" w:rsidRPr="00C31357">
        <w:rPr>
          <w:rFonts w:ascii="Arial" w:hAnsi="Arial" w:cs="Arial"/>
          <w:sz w:val="24"/>
          <w:szCs w:val="24"/>
        </w:rPr>
        <w:t>ęciu</w:t>
      </w:r>
      <w:r w:rsidR="0083586A" w:rsidRPr="00C31357">
        <w:rPr>
          <w:rFonts w:ascii="Arial" w:hAnsi="Arial" w:cs="Arial"/>
          <w:sz w:val="24"/>
          <w:szCs w:val="24"/>
        </w:rPr>
        <w:t xml:space="preserve"> centymetrów </w:t>
      </w:r>
      <w:r w:rsidRPr="00C31357">
        <w:rPr>
          <w:rFonts w:ascii="Arial" w:hAnsi="Arial" w:cs="Arial"/>
          <w:sz w:val="24"/>
          <w:szCs w:val="24"/>
        </w:rPr>
        <w:t>średnicy</w:t>
      </w:r>
      <w:r w:rsidR="000A198C" w:rsidRPr="00C31357">
        <w:rPr>
          <w:rFonts w:ascii="Arial" w:hAnsi="Arial" w:cs="Arial"/>
          <w:sz w:val="24"/>
          <w:szCs w:val="24"/>
        </w:rPr>
        <w:t>.</w:t>
      </w:r>
      <w:r w:rsidR="00A55996" w:rsidRPr="00C31357">
        <w:rPr>
          <w:rFonts w:ascii="Arial" w:hAnsi="Arial" w:cs="Arial"/>
          <w:sz w:val="24"/>
          <w:szCs w:val="24"/>
        </w:rPr>
        <w:t xml:space="preserve"> Jeden </w:t>
      </w:r>
      <w:r w:rsidR="000A198C" w:rsidRPr="00C31357">
        <w:rPr>
          <w:rFonts w:ascii="Arial" w:hAnsi="Arial" w:cs="Arial"/>
          <w:sz w:val="24"/>
          <w:szCs w:val="24"/>
        </w:rPr>
        <w:t xml:space="preserve">z obiektów </w:t>
      </w:r>
      <w:r w:rsidR="00A55996" w:rsidRPr="00C31357">
        <w:rPr>
          <w:rFonts w:ascii="Arial" w:hAnsi="Arial" w:cs="Arial"/>
          <w:sz w:val="24"/>
          <w:szCs w:val="24"/>
        </w:rPr>
        <w:t>p</w:t>
      </w:r>
      <w:r w:rsidR="003F3B05" w:rsidRPr="00C31357">
        <w:rPr>
          <w:rFonts w:ascii="Arial" w:hAnsi="Arial" w:cs="Arial"/>
          <w:sz w:val="24"/>
          <w:szCs w:val="24"/>
        </w:rPr>
        <w:t xml:space="preserve">rzypomina dwie grube cząstki ogromnego owocu, które łączą się ze sobą w środku. Trzy obłe wypustki jednej części dopasowane są do zagłębień </w:t>
      </w:r>
      <w:r w:rsidR="000063EC" w:rsidRPr="00C31357">
        <w:rPr>
          <w:rFonts w:ascii="Arial" w:hAnsi="Arial" w:cs="Arial"/>
          <w:sz w:val="24"/>
          <w:szCs w:val="24"/>
        </w:rPr>
        <w:t>drugiej, j</w:t>
      </w:r>
      <w:r w:rsidR="00E1089A" w:rsidRPr="00C31357">
        <w:rPr>
          <w:rFonts w:ascii="Arial" w:hAnsi="Arial" w:cs="Arial"/>
          <w:sz w:val="24"/>
          <w:szCs w:val="24"/>
        </w:rPr>
        <w:t>akby splatały się ze sobą pulchnymi, krótkimi</w:t>
      </w:r>
      <w:r w:rsidR="001326A9" w:rsidRPr="00C31357">
        <w:rPr>
          <w:rFonts w:ascii="Arial" w:hAnsi="Arial" w:cs="Arial"/>
          <w:sz w:val="24"/>
          <w:szCs w:val="24"/>
        </w:rPr>
        <w:t xml:space="preserve"> paluchami. </w:t>
      </w:r>
      <w:r w:rsidR="003F3B05" w:rsidRPr="00C31357">
        <w:rPr>
          <w:rFonts w:ascii="Arial" w:hAnsi="Arial" w:cs="Arial"/>
          <w:sz w:val="24"/>
          <w:szCs w:val="24"/>
        </w:rPr>
        <w:t>Drugi obiekt to leżący wypukły walec</w:t>
      </w:r>
      <w:r w:rsidR="00C34D57" w:rsidRPr="00C31357">
        <w:rPr>
          <w:rFonts w:ascii="Arial" w:hAnsi="Arial" w:cs="Arial"/>
          <w:sz w:val="24"/>
          <w:szCs w:val="24"/>
        </w:rPr>
        <w:t xml:space="preserve">, nieco spłaszczony. </w:t>
      </w:r>
      <w:r w:rsidR="003F3B05" w:rsidRPr="00C31357">
        <w:rPr>
          <w:rFonts w:ascii="Arial" w:hAnsi="Arial" w:cs="Arial"/>
          <w:sz w:val="24"/>
          <w:szCs w:val="24"/>
        </w:rPr>
        <w:t xml:space="preserve">W jego środku spoczywa </w:t>
      </w:r>
      <w:r w:rsidR="00720ACB" w:rsidRPr="00C31357">
        <w:rPr>
          <w:rFonts w:ascii="Arial" w:hAnsi="Arial" w:cs="Arial"/>
          <w:sz w:val="24"/>
          <w:szCs w:val="24"/>
        </w:rPr>
        <w:t>element przypominający strusie jajo</w:t>
      </w:r>
      <w:r w:rsidR="00374FEE" w:rsidRPr="00C31357">
        <w:rPr>
          <w:rFonts w:ascii="Arial" w:hAnsi="Arial" w:cs="Arial"/>
          <w:sz w:val="24"/>
          <w:szCs w:val="24"/>
        </w:rPr>
        <w:t xml:space="preserve">. </w:t>
      </w:r>
    </w:p>
    <w:p w14:paraId="4421355B" w14:textId="5B52FEAC" w:rsidR="0007583F" w:rsidRPr="00C31357" w:rsidRDefault="003F3B0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 xml:space="preserve">W kolejnej </w:t>
      </w:r>
      <w:r w:rsidR="007A1620" w:rsidRPr="00C31357">
        <w:rPr>
          <w:rFonts w:ascii="Arial" w:hAnsi="Arial" w:cs="Arial"/>
          <w:sz w:val="24"/>
          <w:szCs w:val="24"/>
        </w:rPr>
        <w:t>s</w:t>
      </w:r>
      <w:r w:rsidRPr="00C31357">
        <w:rPr>
          <w:rFonts w:ascii="Arial" w:hAnsi="Arial" w:cs="Arial"/>
          <w:sz w:val="24"/>
          <w:szCs w:val="24"/>
        </w:rPr>
        <w:t>ali</w:t>
      </w:r>
      <w:r w:rsidR="007A1620" w:rsidRPr="00C31357">
        <w:rPr>
          <w:rFonts w:ascii="Arial" w:hAnsi="Arial" w:cs="Arial"/>
          <w:sz w:val="24"/>
          <w:szCs w:val="24"/>
        </w:rPr>
        <w:t>, prostopadle do wejścia</w:t>
      </w:r>
      <w:r w:rsidR="00082ACB" w:rsidRPr="00C31357">
        <w:rPr>
          <w:rFonts w:ascii="Arial" w:hAnsi="Arial" w:cs="Arial"/>
          <w:sz w:val="24"/>
          <w:szCs w:val="24"/>
        </w:rPr>
        <w:t>,</w:t>
      </w:r>
      <w:r w:rsidRPr="00C31357">
        <w:rPr>
          <w:rFonts w:ascii="Arial" w:hAnsi="Arial" w:cs="Arial"/>
          <w:sz w:val="24"/>
          <w:szCs w:val="24"/>
        </w:rPr>
        <w:t xml:space="preserve"> ustawiono jeden eliptyczny stół</w:t>
      </w:r>
      <w:r w:rsidR="007A1620" w:rsidRPr="00C31357">
        <w:rPr>
          <w:rFonts w:ascii="Arial" w:hAnsi="Arial" w:cs="Arial"/>
          <w:sz w:val="24"/>
          <w:szCs w:val="24"/>
        </w:rPr>
        <w:t>.</w:t>
      </w:r>
      <w:r w:rsidR="00623E93" w:rsidRPr="00C31357">
        <w:rPr>
          <w:rFonts w:ascii="Arial" w:hAnsi="Arial" w:cs="Arial"/>
          <w:sz w:val="24"/>
          <w:szCs w:val="24"/>
        </w:rPr>
        <w:t xml:space="preserve"> </w:t>
      </w:r>
      <w:r w:rsidRPr="00C31357">
        <w:rPr>
          <w:rFonts w:ascii="Arial" w:hAnsi="Arial" w:cs="Arial"/>
          <w:sz w:val="24"/>
          <w:szCs w:val="24"/>
        </w:rPr>
        <w:t>Mebel zajmuje większą część prostokątnego pomieszczenia. Kompozycja ceramicznych form również tu podporządkowana jest kolorystyce: od mlecznej bieli, przez złoto, do brudnego różu. Obiekty korespondują z odcieniami ceramicznej płaskorzeźby ukazanej na wielkoformatowym, kolorowym wydruku na lewej ścianie. Na zdjęciu duże nieregularne kafle układają się koncentrycznie wokół mniejszych</w:t>
      </w:r>
      <w:r w:rsidR="000A198C" w:rsidRPr="00C31357">
        <w:rPr>
          <w:rFonts w:ascii="Arial" w:hAnsi="Arial" w:cs="Arial"/>
          <w:sz w:val="24"/>
          <w:szCs w:val="24"/>
        </w:rPr>
        <w:t>,</w:t>
      </w:r>
      <w:r w:rsidRPr="00C31357">
        <w:rPr>
          <w:rFonts w:ascii="Arial" w:hAnsi="Arial" w:cs="Arial"/>
          <w:sz w:val="24"/>
          <w:szCs w:val="24"/>
        </w:rPr>
        <w:t xml:space="preserve"> owalnych i okrągłych</w:t>
      </w:r>
      <w:r w:rsidR="00F57ED1" w:rsidRPr="00C31357">
        <w:rPr>
          <w:rFonts w:ascii="Arial" w:hAnsi="Arial" w:cs="Arial"/>
          <w:sz w:val="24"/>
          <w:szCs w:val="24"/>
        </w:rPr>
        <w:t>,</w:t>
      </w:r>
      <w:r w:rsidR="00ED6342" w:rsidRPr="00C31357">
        <w:rPr>
          <w:rFonts w:ascii="Arial" w:hAnsi="Arial" w:cs="Arial"/>
          <w:sz w:val="24"/>
          <w:szCs w:val="24"/>
        </w:rPr>
        <w:t xml:space="preserve"> </w:t>
      </w:r>
      <w:r w:rsidR="00F57ED1" w:rsidRPr="00C31357">
        <w:rPr>
          <w:rFonts w:ascii="Arial" w:hAnsi="Arial" w:cs="Arial"/>
          <w:sz w:val="24"/>
          <w:szCs w:val="24"/>
        </w:rPr>
        <w:t>p</w:t>
      </w:r>
      <w:r w:rsidR="00ED6342" w:rsidRPr="00C31357">
        <w:rPr>
          <w:rFonts w:ascii="Arial" w:hAnsi="Arial" w:cs="Arial"/>
          <w:sz w:val="24"/>
          <w:szCs w:val="24"/>
        </w:rPr>
        <w:t>rzypominają</w:t>
      </w:r>
      <w:r w:rsidR="00F57ED1" w:rsidRPr="00C31357">
        <w:rPr>
          <w:rFonts w:ascii="Arial" w:hAnsi="Arial" w:cs="Arial"/>
          <w:sz w:val="24"/>
          <w:szCs w:val="24"/>
        </w:rPr>
        <w:t>cych</w:t>
      </w:r>
      <w:r w:rsidR="00ED6342" w:rsidRPr="00C31357">
        <w:rPr>
          <w:rFonts w:ascii="Arial" w:hAnsi="Arial" w:cs="Arial"/>
          <w:sz w:val="24"/>
          <w:szCs w:val="24"/>
        </w:rPr>
        <w:t xml:space="preserve"> </w:t>
      </w:r>
      <w:r w:rsidRPr="00C31357">
        <w:rPr>
          <w:rFonts w:ascii="Arial" w:hAnsi="Arial" w:cs="Arial"/>
          <w:sz w:val="24"/>
          <w:szCs w:val="24"/>
        </w:rPr>
        <w:t xml:space="preserve">przylegające do siebie płatki kwiatu. </w:t>
      </w:r>
      <w:r w:rsidR="00804FCF" w:rsidRPr="00C31357">
        <w:rPr>
          <w:rFonts w:ascii="Arial" w:hAnsi="Arial" w:cs="Arial"/>
          <w:sz w:val="24"/>
          <w:szCs w:val="24"/>
        </w:rPr>
        <w:t xml:space="preserve">Wydruk </w:t>
      </w:r>
      <w:r w:rsidR="008B761A" w:rsidRPr="00C31357">
        <w:rPr>
          <w:rFonts w:ascii="Arial" w:hAnsi="Arial" w:cs="Arial"/>
          <w:sz w:val="24"/>
          <w:szCs w:val="24"/>
        </w:rPr>
        <w:t xml:space="preserve">przedstawia </w:t>
      </w:r>
      <w:r w:rsidRPr="00C31357">
        <w:rPr>
          <w:rFonts w:ascii="Arial" w:hAnsi="Arial" w:cs="Arial"/>
          <w:sz w:val="24"/>
          <w:szCs w:val="24"/>
        </w:rPr>
        <w:t>jedn</w:t>
      </w:r>
      <w:r w:rsidR="00804FCF" w:rsidRPr="00C31357">
        <w:rPr>
          <w:rFonts w:ascii="Arial" w:hAnsi="Arial" w:cs="Arial"/>
          <w:sz w:val="24"/>
          <w:szCs w:val="24"/>
        </w:rPr>
        <w:t>ą</w:t>
      </w:r>
      <w:r w:rsidRPr="00C31357">
        <w:rPr>
          <w:rFonts w:ascii="Arial" w:hAnsi="Arial" w:cs="Arial"/>
          <w:sz w:val="24"/>
          <w:szCs w:val="24"/>
        </w:rPr>
        <w:t xml:space="preserve"> ze ścian </w:t>
      </w:r>
      <w:r w:rsidR="00082ACB" w:rsidRPr="00C31357">
        <w:rPr>
          <w:rFonts w:ascii="Arial" w:hAnsi="Arial" w:cs="Arial"/>
          <w:sz w:val="24"/>
          <w:szCs w:val="24"/>
        </w:rPr>
        <w:t xml:space="preserve">we wnętrzu </w:t>
      </w:r>
      <w:r w:rsidRPr="00C31357">
        <w:rPr>
          <w:rFonts w:ascii="Arial" w:hAnsi="Arial" w:cs="Arial"/>
          <w:sz w:val="24"/>
          <w:szCs w:val="24"/>
        </w:rPr>
        <w:t>domu wczasow</w:t>
      </w:r>
      <w:r w:rsidR="00804FCF" w:rsidRPr="00C31357">
        <w:rPr>
          <w:rFonts w:ascii="Arial" w:hAnsi="Arial" w:cs="Arial"/>
          <w:sz w:val="24"/>
          <w:szCs w:val="24"/>
        </w:rPr>
        <w:t>ego</w:t>
      </w:r>
      <w:r w:rsidRPr="00C31357">
        <w:rPr>
          <w:rFonts w:ascii="Arial" w:hAnsi="Arial" w:cs="Arial"/>
          <w:sz w:val="24"/>
          <w:szCs w:val="24"/>
        </w:rPr>
        <w:t xml:space="preserve"> Ministerstwa Sprawiedliwości w Jastrzębiej Górze. </w:t>
      </w:r>
      <w:r w:rsidR="00804FCF" w:rsidRPr="00C31357">
        <w:rPr>
          <w:rFonts w:ascii="Arial" w:hAnsi="Arial" w:cs="Arial"/>
          <w:sz w:val="24"/>
          <w:szCs w:val="24"/>
        </w:rPr>
        <w:t>Na m</w:t>
      </w:r>
      <w:r w:rsidRPr="00C31357">
        <w:rPr>
          <w:rFonts w:ascii="Arial" w:hAnsi="Arial" w:cs="Arial"/>
          <w:sz w:val="24"/>
          <w:szCs w:val="24"/>
        </w:rPr>
        <w:t>niejs</w:t>
      </w:r>
      <w:r w:rsidR="00804FCF" w:rsidRPr="00C31357">
        <w:rPr>
          <w:rFonts w:ascii="Arial" w:hAnsi="Arial" w:cs="Arial"/>
          <w:sz w:val="24"/>
          <w:szCs w:val="24"/>
        </w:rPr>
        <w:t>zym</w:t>
      </w:r>
      <w:r w:rsidRPr="00C31357">
        <w:rPr>
          <w:rFonts w:ascii="Arial" w:hAnsi="Arial" w:cs="Arial"/>
          <w:sz w:val="24"/>
          <w:szCs w:val="24"/>
        </w:rPr>
        <w:t xml:space="preserve"> zdjęci</w:t>
      </w:r>
      <w:r w:rsidR="00804FCF" w:rsidRPr="00C31357">
        <w:rPr>
          <w:rFonts w:ascii="Arial" w:hAnsi="Arial" w:cs="Arial"/>
          <w:sz w:val="24"/>
          <w:szCs w:val="24"/>
        </w:rPr>
        <w:t>u</w:t>
      </w:r>
      <w:r w:rsidRPr="00C31357">
        <w:rPr>
          <w:rFonts w:ascii="Arial" w:hAnsi="Arial" w:cs="Arial"/>
          <w:sz w:val="24"/>
          <w:szCs w:val="24"/>
        </w:rPr>
        <w:t xml:space="preserve"> na drugiej ścianie </w:t>
      </w:r>
      <w:r w:rsidR="00804FCF" w:rsidRPr="00C31357">
        <w:rPr>
          <w:rFonts w:ascii="Arial" w:hAnsi="Arial" w:cs="Arial"/>
          <w:sz w:val="24"/>
          <w:szCs w:val="24"/>
        </w:rPr>
        <w:t xml:space="preserve">na tle </w:t>
      </w:r>
      <w:r w:rsidRPr="00C31357">
        <w:rPr>
          <w:rFonts w:ascii="Arial" w:hAnsi="Arial" w:cs="Arial"/>
          <w:sz w:val="24"/>
          <w:szCs w:val="24"/>
        </w:rPr>
        <w:t>t</w:t>
      </w:r>
      <w:r w:rsidR="00804FCF" w:rsidRPr="00C31357">
        <w:rPr>
          <w:rFonts w:ascii="Arial" w:hAnsi="Arial" w:cs="Arial"/>
          <w:sz w:val="24"/>
          <w:szCs w:val="24"/>
        </w:rPr>
        <w:t>ej</w:t>
      </w:r>
      <w:r w:rsidRPr="00C31357">
        <w:rPr>
          <w:rFonts w:ascii="Arial" w:hAnsi="Arial" w:cs="Arial"/>
          <w:sz w:val="24"/>
          <w:szCs w:val="24"/>
        </w:rPr>
        <w:t xml:space="preserve"> sam</w:t>
      </w:r>
      <w:r w:rsidR="00804FCF" w:rsidRPr="00C31357">
        <w:rPr>
          <w:rFonts w:ascii="Arial" w:hAnsi="Arial" w:cs="Arial"/>
          <w:sz w:val="24"/>
          <w:szCs w:val="24"/>
        </w:rPr>
        <w:t>ej</w:t>
      </w:r>
      <w:r w:rsidRPr="00C31357">
        <w:rPr>
          <w:rFonts w:ascii="Arial" w:hAnsi="Arial" w:cs="Arial"/>
          <w:sz w:val="24"/>
          <w:szCs w:val="24"/>
        </w:rPr>
        <w:t xml:space="preserve"> płaskorzeźb</w:t>
      </w:r>
      <w:r w:rsidR="00804FCF" w:rsidRPr="00C31357">
        <w:rPr>
          <w:rFonts w:ascii="Arial" w:hAnsi="Arial" w:cs="Arial"/>
          <w:sz w:val="24"/>
          <w:szCs w:val="24"/>
        </w:rPr>
        <w:t xml:space="preserve">y </w:t>
      </w:r>
      <w:r w:rsidRPr="00C31357">
        <w:rPr>
          <w:rFonts w:ascii="Arial" w:hAnsi="Arial" w:cs="Arial"/>
          <w:sz w:val="24"/>
          <w:szCs w:val="24"/>
        </w:rPr>
        <w:t xml:space="preserve">stoi starsza para: </w:t>
      </w:r>
      <w:r w:rsidR="00726137" w:rsidRPr="00C31357">
        <w:rPr>
          <w:rFonts w:ascii="Arial" w:hAnsi="Arial" w:cs="Arial"/>
          <w:sz w:val="24"/>
          <w:szCs w:val="24"/>
        </w:rPr>
        <w:t xml:space="preserve">to </w:t>
      </w:r>
      <w:r w:rsidRPr="00C31357">
        <w:rPr>
          <w:rFonts w:ascii="Arial" w:hAnsi="Arial" w:cs="Arial"/>
          <w:sz w:val="24"/>
          <w:szCs w:val="24"/>
        </w:rPr>
        <w:t xml:space="preserve">autor z żoną. </w:t>
      </w:r>
      <w:r w:rsidR="00B12659" w:rsidRPr="00C31357">
        <w:rPr>
          <w:rFonts w:ascii="Arial" w:hAnsi="Arial" w:cs="Arial"/>
          <w:sz w:val="24"/>
          <w:szCs w:val="24"/>
        </w:rPr>
        <w:t>W prawym rogu</w:t>
      </w:r>
      <w:r w:rsidR="00D33CC2" w:rsidRPr="00C31357">
        <w:rPr>
          <w:rFonts w:ascii="Arial" w:hAnsi="Arial" w:cs="Arial"/>
          <w:sz w:val="24"/>
          <w:szCs w:val="24"/>
        </w:rPr>
        <w:t xml:space="preserve"> sali, </w:t>
      </w:r>
      <w:r w:rsidR="00B12659" w:rsidRPr="00C31357">
        <w:rPr>
          <w:rFonts w:ascii="Arial" w:hAnsi="Arial" w:cs="Arial"/>
          <w:sz w:val="24"/>
          <w:szCs w:val="24"/>
        </w:rPr>
        <w:t xml:space="preserve">po lewej stronie od </w:t>
      </w:r>
      <w:r w:rsidRPr="00C31357">
        <w:rPr>
          <w:rFonts w:ascii="Arial" w:hAnsi="Arial" w:cs="Arial"/>
          <w:sz w:val="24"/>
          <w:szCs w:val="24"/>
        </w:rPr>
        <w:t>wejści</w:t>
      </w:r>
      <w:r w:rsidR="00B12659" w:rsidRPr="00C31357">
        <w:rPr>
          <w:rFonts w:ascii="Arial" w:hAnsi="Arial" w:cs="Arial"/>
          <w:sz w:val="24"/>
          <w:szCs w:val="24"/>
        </w:rPr>
        <w:t xml:space="preserve">a </w:t>
      </w:r>
      <w:r w:rsidRPr="00C31357">
        <w:rPr>
          <w:rFonts w:ascii="Arial" w:hAnsi="Arial" w:cs="Arial"/>
          <w:sz w:val="24"/>
          <w:szCs w:val="24"/>
        </w:rPr>
        <w:t>do kolejne</w:t>
      </w:r>
      <w:r w:rsidR="00D33CC2" w:rsidRPr="00C31357">
        <w:rPr>
          <w:rFonts w:ascii="Arial" w:hAnsi="Arial" w:cs="Arial"/>
          <w:sz w:val="24"/>
          <w:szCs w:val="24"/>
        </w:rPr>
        <w:t>j przestrzeni</w:t>
      </w:r>
      <w:r w:rsidR="0089214E" w:rsidRPr="00C31357">
        <w:rPr>
          <w:rFonts w:ascii="Arial" w:hAnsi="Arial" w:cs="Arial"/>
          <w:sz w:val="24"/>
          <w:szCs w:val="24"/>
        </w:rPr>
        <w:t>,</w:t>
      </w:r>
      <w:r w:rsidR="00D33CC2" w:rsidRPr="00C31357">
        <w:rPr>
          <w:rFonts w:ascii="Arial" w:hAnsi="Arial" w:cs="Arial"/>
          <w:sz w:val="24"/>
          <w:szCs w:val="24"/>
        </w:rPr>
        <w:t xml:space="preserve"> </w:t>
      </w:r>
      <w:r w:rsidR="00BE1A42" w:rsidRPr="00C31357">
        <w:rPr>
          <w:rFonts w:ascii="Arial" w:hAnsi="Arial" w:cs="Arial"/>
          <w:sz w:val="24"/>
          <w:szCs w:val="24"/>
        </w:rPr>
        <w:t xml:space="preserve">na metrowym, białym, walcowatym postumencie </w:t>
      </w:r>
      <w:r w:rsidR="00D33CC2" w:rsidRPr="00C31357">
        <w:rPr>
          <w:rFonts w:ascii="Arial" w:hAnsi="Arial" w:cs="Arial"/>
          <w:sz w:val="24"/>
          <w:szCs w:val="24"/>
        </w:rPr>
        <w:t xml:space="preserve">ustawiono </w:t>
      </w:r>
      <w:r w:rsidRPr="00C31357">
        <w:rPr>
          <w:rFonts w:ascii="Arial" w:hAnsi="Arial" w:cs="Arial"/>
          <w:sz w:val="24"/>
          <w:szCs w:val="24"/>
        </w:rPr>
        <w:t>kuliste mlecznobiałe naczynie</w:t>
      </w:r>
      <w:r w:rsidR="00DB6A9A" w:rsidRPr="00C31357">
        <w:rPr>
          <w:rFonts w:ascii="Arial" w:hAnsi="Arial" w:cs="Arial"/>
          <w:sz w:val="24"/>
          <w:szCs w:val="24"/>
        </w:rPr>
        <w:t xml:space="preserve"> o </w:t>
      </w:r>
      <w:r w:rsidRPr="00C31357">
        <w:rPr>
          <w:rFonts w:ascii="Arial" w:hAnsi="Arial" w:cs="Arial"/>
          <w:sz w:val="24"/>
          <w:szCs w:val="24"/>
        </w:rPr>
        <w:t>powierzchni najeżon</w:t>
      </w:r>
      <w:r w:rsidR="00DB6A9A" w:rsidRPr="00C31357">
        <w:rPr>
          <w:rFonts w:ascii="Arial" w:hAnsi="Arial" w:cs="Arial"/>
          <w:sz w:val="24"/>
          <w:szCs w:val="24"/>
        </w:rPr>
        <w:t>ej</w:t>
      </w:r>
      <w:r w:rsidRPr="00C31357">
        <w:rPr>
          <w:rFonts w:ascii="Arial" w:hAnsi="Arial" w:cs="Arial"/>
          <w:sz w:val="24"/>
          <w:szCs w:val="24"/>
        </w:rPr>
        <w:t xml:space="preserve"> drobnymi wypustkami. </w:t>
      </w:r>
    </w:p>
    <w:p w14:paraId="1A00F2C4" w14:textId="77777777" w:rsidR="00726137" w:rsidRPr="00C31357" w:rsidRDefault="003F3B0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 xml:space="preserve">Ostatnia sala znacznie się różni od poprzednich: jest mała, ciemna i kameralna. Mocne punktowe światło skierowano na obiekty zawieszone na </w:t>
      </w:r>
      <w:r w:rsidR="00082ACB" w:rsidRPr="00C31357">
        <w:rPr>
          <w:rFonts w:ascii="Arial" w:hAnsi="Arial" w:cs="Arial"/>
          <w:sz w:val="24"/>
          <w:szCs w:val="24"/>
        </w:rPr>
        <w:t xml:space="preserve">pomalowanych na </w:t>
      </w:r>
      <w:r w:rsidRPr="00C31357">
        <w:rPr>
          <w:rFonts w:ascii="Arial" w:hAnsi="Arial" w:cs="Arial"/>
          <w:sz w:val="24"/>
          <w:szCs w:val="24"/>
        </w:rPr>
        <w:t>czarn</w:t>
      </w:r>
      <w:r w:rsidR="00082ACB" w:rsidRPr="00C31357">
        <w:rPr>
          <w:rFonts w:ascii="Arial" w:hAnsi="Arial" w:cs="Arial"/>
          <w:sz w:val="24"/>
          <w:szCs w:val="24"/>
        </w:rPr>
        <w:t>o</w:t>
      </w:r>
      <w:r w:rsidRPr="00C31357">
        <w:rPr>
          <w:rFonts w:ascii="Arial" w:hAnsi="Arial" w:cs="Arial"/>
          <w:sz w:val="24"/>
          <w:szCs w:val="24"/>
        </w:rPr>
        <w:t xml:space="preserve"> ścianach. Ta przestrzeń poświęcona jest rekonstrukcji renesansowego pieca z Dworu Artusa</w:t>
      </w:r>
      <w:r w:rsidR="00ED6342" w:rsidRPr="00C31357">
        <w:rPr>
          <w:rFonts w:ascii="Arial" w:hAnsi="Arial" w:cs="Arial"/>
          <w:sz w:val="24"/>
          <w:szCs w:val="24"/>
        </w:rPr>
        <w:t xml:space="preserve"> w Gdańsku</w:t>
      </w:r>
      <w:r w:rsidRPr="00C31357">
        <w:rPr>
          <w:rFonts w:ascii="Arial" w:hAnsi="Arial" w:cs="Arial"/>
          <w:sz w:val="24"/>
          <w:szCs w:val="24"/>
        </w:rPr>
        <w:t>. Kolorowe</w:t>
      </w:r>
      <w:r w:rsidR="00DA4AE9" w:rsidRPr="00C31357">
        <w:rPr>
          <w:rFonts w:ascii="Arial" w:hAnsi="Arial" w:cs="Arial"/>
          <w:sz w:val="24"/>
          <w:szCs w:val="24"/>
        </w:rPr>
        <w:t xml:space="preserve">, duże </w:t>
      </w:r>
      <w:r w:rsidRPr="00C31357">
        <w:rPr>
          <w:rFonts w:ascii="Arial" w:hAnsi="Arial" w:cs="Arial"/>
          <w:sz w:val="24"/>
          <w:szCs w:val="24"/>
        </w:rPr>
        <w:t xml:space="preserve">zdjęcie współczesnego widoku wnętrza sali z Wielkim Piecem sąsiaduje z czarno-białą historyczną fotografią. </w:t>
      </w:r>
      <w:r w:rsidR="00567101" w:rsidRPr="00C31357">
        <w:rPr>
          <w:rFonts w:ascii="Arial" w:hAnsi="Arial" w:cs="Arial"/>
          <w:sz w:val="24"/>
          <w:szCs w:val="24"/>
        </w:rPr>
        <w:t xml:space="preserve">Czarno-białych </w:t>
      </w:r>
      <w:r w:rsidR="002178E4" w:rsidRPr="00C31357">
        <w:rPr>
          <w:rFonts w:ascii="Arial" w:hAnsi="Arial" w:cs="Arial"/>
          <w:sz w:val="24"/>
          <w:szCs w:val="24"/>
        </w:rPr>
        <w:t xml:space="preserve">zdjęć jest </w:t>
      </w:r>
      <w:r w:rsidR="00F97D73" w:rsidRPr="00C31357">
        <w:rPr>
          <w:rFonts w:ascii="Arial" w:hAnsi="Arial" w:cs="Arial"/>
          <w:sz w:val="24"/>
          <w:szCs w:val="24"/>
        </w:rPr>
        <w:t xml:space="preserve">kilka, na dwóch z nich </w:t>
      </w:r>
      <w:r w:rsidR="00BE1A42" w:rsidRPr="00C31357">
        <w:rPr>
          <w:rFonts w:ascii="Arial" w:hAnsi="Arial" w:cs="Arial"/>
          <w:sz w:val="24"/>
          <w:szCs w:val="24"/>
        </w:rPr>
        <w:t>widać</w:t>
      </w:r>
      <w:r w:rsidR="00F97D73" w:rsidRPr="00C31357">
        <w:rPr>
          <w:rFonts w:ascii="Arial" w:hAnsi="Arial" w:cs="Arial"/>
          <w:sz w:val="24"/>
          <w:szCs w:val="24"/>
        </w:rPr>
        <w:t xml:space="preserve"> </w:t>
      </w:r>
      <w:r w:rsidR="00D92B93" w:rsidRPr="00C31357">
        <w:rPr>
          <w:rFonts w:ascii="Arial" w:hAnsi="Arial" w:cs="Arial"/>
          <w:sz w:val="24"/>
          <w:szCs w:val="24"/>
        </w:rPr>
        <w:t xml:space="preserve">ruiny </w:t>
      </w:r>
      <w:r w:rsidR="00567101" w:rsidRPr="00C31357">
        <w:rPr>
          <w:rFonts w:ascii="Arial" w:hAnsi="Arial" w:cs="Arial"/>
          <w:sz w:val="24"/>
          <w:szCs w:val="24"/>
        </w:rPr>
        <w:t>Dw</w:t>
      </w:r>
      <w:r w:rsidR="00D92B93" w:rsidRPr="00C31357">
        <w:rPr>
          <w:rFonts w:ascii="Arial" w:hAnsi="Arial" w:cs="Arial"/>
          <w:sz w:val="24"/>
          <w:szCs w:val="24"/>
        </w:rPr>
        <w:t>oru</w:t>
      </w:r>
      <w:r w:rsidR="005B30B0" w:rsidRPr="00C31357">
        <w:rPr>
          <w:rFonts w:ascii="Arial" w:hAnsi="Arial" w:cs="Arial"/>
          <w:sz w:val="24"/>
          <w:szCs w:val="24"/>
        </w:rPr>
        <w:t xml:space="preserve"> Artus</w:t>
      </w:r>
      <w:r w:rsidR="00567101" w:rsidRPr="00C31357">
        <w:rPr>
          <w:rFonts w:ascii="Arial" w:hAnsi="Arial" w:cs="Arial"/>
          <w:sz w:val="24"/>
          <w:szCs w:val="24"/>
        </w:rPr>
        <w:t>a</w:t>
      </w:r>
      <w:r w:rsidR="00082ACB" w:rsidRPr="00C31357">
        <w:rPr>
          <w:rFonts w:ascii="Arial" w:hAnsi="Arial" w:cs="Arial"/>
          <w:sz w:val="24"/>
          <w:szCs w:val="24"/>
        </w:rPr>
        <w:t>, uchwycone tuż po wojnie</w:t>
      </w:r>
      <w:r w:rsidR="00567101" w:rsidRPr="00C31357">
        <w:rPr>
          <w:rFonts w:ascii="Arial" w:hAnsi="Arial" w:cs="Arial"/>
          <w:sz w:val="24"/>
          <w:szCs w:val="24"/>
        </w:rPr>
        <w:t xml:space="preserve">. </w:t>
      </w:r>
    </w:p>
    <w:p w14:paraId="66BE1E55" w14:textId="632A54E4" w:rsidR="005B30B0" w:rsidRPr="00C31357" w:rsidRDefault="003F3B0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lastRenderedPageBreak/>
        <w:t xml:space="preserve">Na ścianie z prawej strony powieszono w rzędzie </w:t>
      </w:r>
      <w:r w:rsidR="005B30B0" w:rsidRPr="00C31357">
        <w:rPr>
          <w:rFonts w:ascii="Arial" w:hAnsi="Arial" w:cs="Arial"/>
          <w:sz w:val="24"/>
          <w:szCs w:val="24"/>
        </w:rPr>
        <w:t>siedem masywnych</w:t>
      </w:r>
      <w:r w:rsidR="005C262A" w:rsidRPr="00C31357">
        <w:rPr>
          <w:rFonts w:ascii="Arial" w:hAnsi="Arial" w:cs="Arial"/>
          <w:sz w:val="24"/>
          <w:szCs w:val="24"/>
        </w:rPr>
        <w:t xml:space="preserve"> </w:t>
      </w:r>
      <w:r w:rsidRPr="00C31357">
        <w:rPr>
          <w:rFonts w:ascii="Arial" w:hAnsi="Arial" w:cs="Arial"/>
          <w:sz w:val="24"/>
          <w:szCs w:val="24"/>
        </w:rPr>
        <w:t>ceramiczn</w:t>
      </w:r>
      <w:r w:rsidR="005C262A" w:rsidRPr="00C31357">
        <w:rPr>
          <w:rFonts w:ascii="Arial" w:hAnsi="Arial" w:cs="Arial"/>
          <w:sz w:val="24"/>
          <w:szCs w:val="24"/>
        </w:rPr>
        <w:t>ych</w:t>
      </w:r>
      <w:r w:rsidRPr="00C31357">
        <w:rPr>
          <w:rFonts w:ascii="Arial" w:hAnsi="Arial" w:cs="Arial"/>
          <w:sz w:val="24"/>
          <w:szCs w:val="24"/>
        </w:rPr>
        <w:t xml:space="preserve"> kafl</w:t>
      </w:r>
      <w:r w:rsidR="005C262A" w:rsidRPr="00C31357">
        <w:rPr>
          <w:rFonts w:ascii="Arial" w:hAnsi="Arial" w:cs="Arial"/>
          <w:sz w:val="24"/>
          <w:szCs w:val="24"/>
        </w:rPr>
        <w:t>i</w:t>
      </w:r>
      <w:r w:rsidR="00CB3FD8" w:rsidRPr="00C31357">
        <w:rPr>
          <w:rFonts w:ascii="Arial" w:hAnsi="Arial" w:cs="Arial"/>
          <w:sz w:val="24"/>
          <w:szCs w:val="24"/>
        </w:rPr>
        <w:t>. Wsz</w:t>
      </w:r>
      <w:r w:rsidR="005C262A" w:rsidRPr="00C31357">
        <w:rPr>
          <w:rFonts w:ascii="Arial" w:hAnsi="Arial" w:cs="Arial"/>
          <w:sz w:val="24"/>
          <w:szCs w:val="24"/>
        </w:rPr>
        <w:t xml:space="preserve">ystkie są grube na </w:t>
      </w:r>
      <w:r w:rsidR="002D28DD" w:rsidRPr="00C31357">
        <w:rPr>
          <w:rFonts w:ascii="Arial" w:hAnsi="Arial" w:cs="Arial"/>
          <w:sz w:val="24"/>
          <w:szCs w:val="24"/>
        </w:rPr>
        <w:t>osiem centymetrów</w:t>
      </w:r>
      <w:r w:rsidR="00F902F0" w:rsidRPr="00C31357">
        <w:rPr>
          <w:rFonts w:ascii="Arial" w:hAnsi="Arial" w:cs="Arial"/>
          <w:sz w:val="24"/>
          <w:szCs w:val="24"/>
        </w:rPr>
        <w:t>, zdobione płaskorzeźbami</w:t>
      </w:r>
      <w:r w:rsidR="00BE1A42" w:rsidRPr="00C31357">
        <w:rPr>
          <w:rFonts w:ascii="Arial" w:hAnsi="Arial" w:cs="Arial"/>
          <w:sz w:val="24"/>
          <w:szCs w:val="24"/>
        </w:rPr>
        <w:t xml:space="preserve"> i</w:t>
      </w:r>
      <w:r w:rsidR="00F902F0" w:rsidRPr="00C31357">
        <w:rPr>
          <w:rFonts w:ascii="Arial" w:hAnsi="Arial" w:cs="Arial"/>
          <w:sz w:val="24"/>
          <w:szCs w:val="24"/>
        </w:rPr>
        <w:t xml:space="preserve"> pokryte szkliwami w kolorach: niebieskim, zielonym, żółtym z elementami białymi, czarnymi i brązowymi. </w:t>
      </w:r>
      <w:r w:rsidR="002D28DD" w:rsidRPr="00C31357">
        <w:rPr>
          <w:rFonts w:ascii="Arial" w:hAnsi="Arial" w:cs="Arial"/>
          <w:sz w:val="24"/>
          <w:szCs w:val="24"/>
        </w:rPr>
        <w:t>Jeden</w:t>
      </w:r>
      <w:r w:rsidR="00726137" w:rsidRPr="00C31357">
        <w:rPr>
          <w:rFonts w:ascii="Arial" w:hAnsi="Arial" w:cs="Arial"/>
          <w:sz w:val="24"/>
          <w:szCs w:val="24"/>
        </w:rPr>
        <w:t>,</w:t>
      </w:r>
      <w:r w:rsidR="00A23FC5" w:rsidRPr="00C31357">
        <w:rPr>
          <w:rFonts w:ascii="Arial" w:hAnsi="Arial" w:cs="Arial"/>
          <w:sz w:val="24"/>
          <w:szCs w:val="24"/>
        </w:rPr>
        <w:t xml:space="preserve"> </w:t>
      </w:r>
      <w:r w:rsidR="0003270F" w:rsidRPr="00C31357">
        <w:rPr>
          <w:rFonts w:ascii="Arial" w:hAnsi="Arial" w:cs="Arial"/>
          <w:sz w:val="24"/>
          <w:szCs w:val="24"/>
        </w:rPr>
        <w:t>największy</w:t>
      </w:r>
      <w:r w:rsidR="00A23FC5" w:rsidRPr="00C31357">
        <w:rPr>
          <w:rFonts w:ascii="Arial" w:hAnsi="Arial" w:cs="Arial"/>
          <w:sz w:val="24"/>
          <w:szCs w:val="24"/>
        </w:rPr>
        <w:t>,</w:t>
      </w:r>
      <w:r w:rsidR="0003270F" w:rsidRPr="00C31357">
        <w:rPr>
          <w:rFonts w:ascii="Arial" w:hAnsi="Arial" w:cs="Arial"/>
          <w:sz w:val="24"/>
          <w:szCs w:val="24"/>
        </w:rPr>
        <w:t xml:space="preserve"> </w:t>
      </w:r>
      <w:r w:rsidR="00A23FC5" w:rsidRPr="00C31357">
        <w:rPr>
          <w:rFonts w:ascii="Arial" w:hAnsi="Arial" w:cs="Arial"/>
          <w:sz w:val="24"/>
          <w:szCs w:val="24"/>
        </w:rPr>
        <w:t xml:space="preserve">o wymiarach </w:t>
      </w:r>
      <w:r w:rsidR="0003270F" w:rsidRPr="00C31357">
        <w:rPr>
          <w:rFonts w:ascii="Arial" w:hAnsi="Arial" w:cs="Arial"/>
          <w:sz w:val="24"/>
          <w:szCs w:val="24"/>
        </w:rPr>
        <w:t xml:space="preserve">trzydzieści </w:t>
      </w:r>
      <w:r w:rsidR="00457BB3" w:rsidRPr="00C31357">
        <w:rPr>
          <w:rFonts w:ascii="Arial" w:hAnsi="Arial" w:cs="Arial"/>
          <w:sz w:val="24"/>
          <w:szCs w:val="24"/>
        </w:rPr>
        <w:t xml:space="preserve">centymetrów szerokości na pół metra wysokości </w:t>
      </w:r>
      <w:r w:rsidR="00986078" w:rsidRPr="00C31357">
        <w:rPr>
          <w:rFonts w:ascii="Arial" w:hAnsi="Arial" w:cs="Arial"/>
          <w:sz w:val="24"/>
          <w:szCs w:val="24"/>
        </w:rPr>
        <w:t xml:space="preserve">przedstawia </w:t>
      </w:r>
      <w:proofErr w:type="spellStart"/>
      <w:r w:rsidR="00A964A2" w:rsidRPr="00C31357">
        <w:rPr>
          <w:rFonts w:ascii="Arial" w:hAnsi="Arial" w:cs="Arial"/>
          <w:sz w:val="24"/>
          <w:szCs w:val="24"/>
        </w:rPr>
        <w:t>całopostaciową</w:t>
      </w:r>
      <w:proofErr w:type="spellEnd"/>
      <w:r w:rsidR="00A964A2" w:rsidRPr="00C31357">
        <w:rPr>
          <w:rFonts w:ascii="Arial" w:hAnsi="Arial" w:cs="Arial"/>
          <w:sz w:val="24"/>
          <w:szCs w:val="24"/>
        </w:rPr>
        <w:t xml:space="preserve"> figurę kobiety w zwiewnej różowej szacie</w:t>
      </w:r>
      <w:r w:rsidR="009B6E3E" w:rsidRPr="00C31357">
        <w:rPr>
          <w:rFonts w:ascii="Arial" w:hAnsi="Arial" w:cs="Arial"/>
          <w:sz w:val="24"/>
          <w:szCs w:val="24"/>
        </w:rPr>
        <w:t>, stojącą w stylizowanej arkadzie</w:t>
      </w:r>
      <w:r w:rsidR="00A964A2" w:rsidRPr="00C31357">
        <w:rPr>
          <w:rFonts w:ascii="Arial" w:hAnsi="Arial" w:cs="Arial"/>
          <w:sz w:val="24"/>
          <w:szCs w:val="24"/>
        </w:rPr>
        <w:t xml:space="preserve">. Na drugim końcu </w:t>
      </w:r>
      <w:r w:rsidR="00B24095" w:rsidRPr="00C31357">
        <w:rPr>
          <w:rFonts w:ascii="Arial" w:hAnsi="Arial" w:cs="Arial"/>
          <w:sz w:val="24"/>
          <w:szCs w:val="24"/>
        </w:rPr>
        <w:t xml:space="preserve">powieszono </w:t>
      </w:r>
      <w:r w:rsidR="00A964A2" w:rsidRPr="00C31357">
        <w:rPr>
          <w:rFonts w:ascii="Arial" w:hAnsi="Arial" w:cs="Arial"/>
          <w:sz w:val="24"/>
          <w:szCs w:val="24"/>
        </w:rPr>
        <w:t>najmniejszy</w:t>
      </w:r>
      <w:r w:rsidR="00B131BA" w:rsidRPr="00C31357">
        <w:rPr>
          <w:rFonts w:ascii="Arial" w:hAnsi="Arial" w:cs="Arial"/>
          <w:sz w:val="24"/>
          <w:szCs w:val="24"/>
        </w:rPr>
        <w:t>, kwadratowy</w:t>
      </w:r>
      <w:r w:rsidR="00A964A2" w:rsidRPr="00C31357">
        <w:rPr>
          <w:rFonts w:ascii="Arial" w:hAnsi="Arial" w:cs="Arial"/>
          <w:sz w:val="24"/>
          <w:szCs w:val="24"/>
        </w:rPr>
        <w:t xml:space="preserve"> </w:t>
      </w:r>
      <w:r w:rsidR="007B7EE8" w:rsidRPr="00C31357">
        <w:rPr>
          <w:rFonts w:ascii="Arial" w:hAnsi="Arial" w:cs="Arial"/>
          <w:sz w:val="24"/>
          <w:szCs w:val="24"/>
        </w:rPr>
        <w:t>kafel</w:t>
      </w:r>
      <w:r w:rsidR="003C6D49" w:rsidRPr="00C31357">
        <w:rPr>
          <w:rFonts w:ascii="Arial" w:hAnsi="Arial" w:cs="Arial"/>
          <w:sz w:val="24"/>
          <w:szCs w:val="24"/>
        </w:rPr>
        <w:t xml:space="preserve"> </w:t>
      </w:r>
      <w:r w:rsidR="00CE61BF" w:rsidRPr="00C31357">
        <w:rPr>
          <w:rFonts w:ascii="Arial" w:hAnsi="Arial" w:cs="Arial"/>
          <w:sz w:val="24"/>
          <w:szCs w:val="24"/>
        </w:rPr>
        <w:t>o boku d</w:t>
      </w:r>
      <w:r w:rsidR="00944287" w:rsidRPr="00C31357">
        <w:rPr>
          <w:rFonts w:ascii="Arial" w:hAnsi="Arial" w:cs="Arial"/>
          <w:sz w:val="24"/>
          <w:szCs w:val="24"/>
        </w:rPr>
        <w:t>ługości dwudziestu pięciu centymetrów. Płaskorzeźba w</w:t>
      </w:r>
      <w:r w:rsidR="006E3645" w:rsidRPr="00C31357">
        <w:rPr>
          <w:rFonts w:ascii="Arial" w:hAnsi="Arial" w:cs="Arial"/>
          <w:sz w:val="24"/>
          <w:szCs w:val="24"/>
        </w:rPr>
        <w:t xml:space="preserve">yobraża </w:t>
      </w:r>
      <w:r w:rsidR="00EB46AA" w:rsidRPr="00C31357">
        <w:rPr>
          <w:rFonts w:ascii="Arial" w:hAnsi="Arial" w:cs="Arial"/>
          <w:sz w:val="24"/>
          <w:szCs w:val="24"/>
        </w:rPr>
        <w:t xml:space="preserve">nagiego chłopca z </w:t>
      </w:r>
      <w:r w:rsidR="00A964A2" w:rsidRPr="00C31357">
        <w:rPr>
          <w:rFonts w:ascii="Arial" w:hAnsi="Arial" w:cs="Arial"/>
          <w:sz w:val="24"/>
          <w:szCs w:val="24"/>
        </w:rPr>
        <w:t>delfin</w:t>
      </w:r>
      <w:r w:rsidR="00EB46AA" w:rsidRPr="00C31357">
        <w:rPr>
          <w:rFonts w:ascii="Arial" w:hAnsi="Arial" w:cs="Arial"/>
          <w:sz w:val="24"/>
          <w:szCs w:val="24"/>
        </w:rPr>
        <w:t>em u stóp. O</w:t>
      </w:r>
      <w:r w:rsidR="007B7EE8" w:rsidRPr="00C31357">
        <w:rPr>
          <w:rFonts w:ascii="Arial" w:hAnsi="Arial" w:cs="Arial"/>
          <w:sz w:val="24"/>
          <w:szCs w:val="24"/>
        </w:rPr>
        <w:t xml:space="preserve">gon </w:t>
      </w:r>
      <w:r w:rsidR="00EB46AA" w:rsidRPr="00C31357">
        <w:rPr>
          <w:rFonts w:ascii="Arial" w:hAnsi="Arial" w:cs="Arial"/>
          <w:sz w:val="24"/>
          <w:szCs w:val="24"/>
        </w:rPr>
        <w:t xml:space="preserve">zwierzęcia </w:t>
      </w:r>
      <w:r w:rsidR="007B7EE8" w:rsidRPr="00C31357">
        <w:rPr>
          <w:rFonts w:ascii="Arial" w:hAnsi="Arial" w:cs="Arial"/>
          <w:sz w:val="24"/>
          <w:szCs w:val="24"/>
        </w:rPr>
        <w:t xml:space="preserve">płynnie przechodzi w </w:t>
      </w:r>
      <w:r w:rsidR="00B24095" w:rsidRPr="00C31357">
        <w:rPr>
          <w:rFonts w:ascii="Arial" w:hAnsi="Arial" w:cs="Arial"/>
          <w:sz w:val="24"/>
          <w:szCs w:val="24"/>
        </w:rPr>
        <w:t>stylizowany liść akantu</w:t>
      </w:r>
      <w:r w:rsidR="005B69AF" w:rsidRPr="00C31357">
        <w:rPr>
          <w:rFonts w:ascii="Arial" w:hAnsi="Arial" w:cs="Arial"/>
          <w:sz w:val="24"/>
          <w:szCs w:val="24"/>
        </w:rPr>
        <w:t xml:space="preserve">. </w:t>
      </w:r>
      <w:r w:rsidR="00316351" w:rsidRPr="00C31357">
        <w:rPr>
          <w:rFonts w:ascii="Arial" w:hAnsi="Arial" w:cs="Arial"/>
          <w:sz w:val="24"/>
          <w:szCs w:val="24"/>
        </w:rPr>
        <w:t xml:space="preserve">Na pozostałych </w:t>
      </w:r>
      <w:r w:rsidR="007A33E1" w:rsidRPr="00C31357">
        <w:rPr>
          <w:rFonts w:ascii="Arial" w:hAnsi="Arial" w:cs="Arial"/>
          <w:sz w:val="24"/>
          <w:szCs w:val="24"/>
        </w:rPr>
        <w:t xml:space="preserve">prostokątnych </w:t>
      </w:r>
      <w:r w:rsidR="00B131BA" w:rsidRPr="00C31357">
        <w:rPr>
          <w:rFonts w:ascii="Arial" w:hAnsi="Arial" w:cs="Arial"/>
          <w:sz w:val="24"/>
          <w:szCs w:val="24"/>
        </w:rPr>
        <w:t>kaf</w:t>
      </w:r>
      <w:r w:rsidR="007A33E1" w:rsidRPr="00C31357">
        <w:rPr>
          <w:rFonts w:ascii="Arial" w:hAnsi="Arial" w:cs="Arial"/>
          <w:sz w:val="24"/>
          <w:szCs w:val="24"/>
        </w:rPr>
        <w:t>lach</w:t>
      </w:r>
      <w:r w:rsidR="006347E9" w:rsidRPr="00C31357">
        <w:rPr>
          <w:rFonts w:ascii="Arial" w:hAnsi="Arial" w:cs="Arial"/>
          <w:sz w:val="24"/>
          <w:szCs w:val="24"/>
        </w:rPr>
        <w:t xml:space="preserve">, w </w:t>
      </w:r>
      <w:r w:rsidRPr="00C31357">
        <w:rPr>
          <w:rFonts w:ascii="Arial" w:hAnsi="Arial" w:cs="Arial"/>
          <w:sz w:val="24"/>
          <w:szCs w:val="24"/>
        </w:rPr>
        <w:t xml:space="preserve">dekoracyjnych arkadach </w:t>
      </w:r>
      <w:r w:rsidR="006347E9" w:rsidRPr="00C31357">
        <w:rPr>
          <w:rFonts w:ascii="Arial" w:hAnsi="Arial" w:cs="Arial"/>
          <w:sz w:val="24"/>
          <w:szCs w:val="24"/>
        </w:rPr>
        <w:t xml:space="preserve">umieszczono </w:t>
      </w:r>
      <w:r w:rsidRPr="00C31357">
        <w:rPr>
          <w:rFonts w:ascii="Arial" w:hAnsi="Arial" w:cs="Arial"/>
          <w:sz w:val="24"/>
          <w:szCs w:val="24"/>
        </w:rPr>
        <w:t>półpostaci kobiet i mężczyzn w ujęciu z profilu, w dworskich</w:t>
      </w:r>
      <w:r w:rsidR="006347E9" w:rsidRPr="00C31357">
        <w:rPr>
          <w:rFonts w:ascii="Arial" w:hAnsi="Arial" w:cs="Arial"/>
          <w:sz w:val="24"/>
          <w:szCs w:val="24"/>
        </w:rPr>
        <w:t xml:space="preserve"> renesansowych </w:t>
      </w:r>
      <w:r w:rsidRPr="00C31357">
        <w:rPr>
          <w:rFonts w:ascii="Arial" w:hAnsi="Arial" w:cs="Arial"/>
          <w:sz w:val="24"/>
          <w:szCs w:val="24"/>
        </w:rPr>
        <w:t xml:space="preserve">strojach. Na </w:t>
      </w:r>
      <w:r w:rsidR="00FC09D2" w:rsidRPr="00C31357">
        <w:rPr>
          <w:rFonts w:ascii="Arial" w:hAnsi="Arial" w:cs="Arial"/>
          <w:sz w:val="24"/>
          <w:szCs w:val="24"/>
        </w:rPr>
        <w:t xml:space="preserve">przeciwległej </w:t>
      </w:r>
      <w:r w:rsidRPr="00C31357">
        <w:rPr>
          <w:rFonts w:ascii="Arial" w:hAnsi="Arial" w:cs="Arial"/>
          <w:sz w:val="24"/>
          <w:szCs w:val="24"/>
        </w:rPr>
        <w:t xml:space="preserve">ścianie </w:t>
      </w:r>
      <w:r w:rsidR="00FC09D2" w:rsidRPr="00C31357">
        <w:rPr>
          <w:rFonts w:ascii="Arial" w:hAnsi="Arial" w:cs="Arial"/>
          <w:sz w:val="24"/>
          <w:szCs w:val="24"/>
        </w:rPr>
        <w:t xml:space="preserve">wiszą kolorowe zdjęcia innych kafli </w:t>
      </w:r>
      <w:r w:rsidRPr="00C31357">
        <w:rPr>
          <w:rFonts w:ascii="Arial" w:hAnsi="Arial" w:cs="Arial"/>
          <w:sz w:val="24"/>
          <w:szCs w:val="24"/>
        </w:rPr>
        <w:t>w dwóch rzędach, jeden nad drugim. Ułożone parami – po dwa zdjęcia tego samego kafla</w:t>
      </w:r>
      <w:r w:rsidR="005B30B0" w:rsidRPr="00C31357">
        <w:rPr>
          <w:rFonts w:ascii="Arial" w:hAnsi="Arial" w:cs="Arial"/>
          <w:sz w:val="24"/>
          <w:szCs w:val="24"/>
        </w:rPr>
        <w:t xml:space="preserve"> p</w:t>
      </w:r>
      <w:r w:rsidR="00963841" w:rsidRPr="00C31357">
        <w:rPr>
          <w:rFonts w:ascii="Arial" w:hAnsi="Arial" w:cs="Arial"/>
          <w:sz w:val="24"/>
          <w:szCs w:val="24"/>
        </w:rPr>
        <w:t xml:space="preserve">rezentują </w:t>
      </w:r>
      <w:r w:rsidR="00105B30" w:rsidRPr="00C31357">
        <w:rPr>
          <w:rFonts w:ascii="Arial" w:hAnsi="Arial" w:cs="Arial"/>
          <w:sz w:val="24"/>
          <w:szCs w:val="24"/>
        </w:rPr>
        <w:t xml:space="preserve">oryginalne kafle i ich rekonstrukcje. </w:t>
      </w:r>
    </w:p>
    <w:p w14:paraId="4421355D" w14:textId="269E9A17" w:rsidR="0007583F" w:rsidRPr="00C31357" w:rsidRDefault="003F3B05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 xml:space="preserve">W </w:t>
      </w:r>
      <w:r w:rsidR="002076CE" w:rsidRPr="00C31357">
        <w:rPr>
          <w:rFonts w:ascii="Arial" w:hAnsi="Arial" w:cs="Arial"/>
          <w:sz w:val="24"/>
          <w:szCs w:val="24"/>
        </w:rPr>
        <w:t xml:space="preserve">prawym </w:t>
      </w:r>
      <w:r w:rsidRPr="00C31357">
        <w:rPr>
          <w:rFonts w:ascii="Arial" w:hAnsi="Arial" w:cs="Arial"/>
          <w:sz w:val="24"/>
          <w:szCs w:val="24"/>
        </w:rPr>
        <w:t xml:space="preserve">rogu sali, na czarnym postumencie wyeksponowano jasną, gipsową, negatywową formę do odlewu </w:t>
      </w:r>
      <w:r w:rsidR="002076CE" w:rsidRPr="00C31357">
        <w:rPr>
          <w:rFonts w:ascii="Arial" w:hAnsi="Arial" w:cs="Arial"/>
          <w:sz w:val="24"/>
          <w:szCs w:val="24"/>
        </w:rPr>
        <w:t xml:space="preserve">kafla z delfinem. </w:t>
      </w:r>
      <w:r w:rsidRPr="00C31357">
        <w:rPr>
          <w:rFonts w:ascii="Arial" w:hAnsi="Arial" w:cs="Arial"/>
          <w:sz w:val="24"/>
          <w:szCs w:val="24"/>
        </w:rPr>
        <w:t>W przeciwległym rogu, na podłodze stoi pękate</w:t>
      </w:r>
      <w:r w:rsidR="00082ACB" w:rsidRPr="00C31357">
        <w:rPr>
          <w:rFonts w:ascii="Arial" w:hAnsi="Arial" w:cs="Arial"/>
          <w:sz w:val="24"/>
          <w:szCs w:val="24"/>
        </w:rPr>
        <w:t xml:space="preserve">, </w:t>
      </w:r>
      <w:r w:rsidRPr="00C31357">
        <w:rPr>
          <w:rFonts w:ascii="Arial" w:hAnsi="Arial" w:cs="Arial"/>
          <w:sz w:val="24"/>
          <w:szCs w:val="24"/>
        </w:rPr>
        <w:t xml:space="preserve">brązowe naczynie </w:t>
      </w:r>
      <w:r w:rsidR="00082ACB" w:rsidRPr="00C31357">
        <w:rPr>
          <w:rFonts w:ascii="Arial" w:hAnsi="Arial" w:cs="Arial"/>
          <w:sz w:val="24"/>
          <w:szCs w:val="24"/>
        </w:rPr>
        <w:t xml:space="preserve">o regularnym kształcie </w:t>
      </w:r>
      <w:r w:rsidRPr="00C31357">
        <w:rPr>
          <w:rFonts w:ascii="Arial" w:hAnsi="Arial" w:cs="Arial"/>
          <w:sz w:val="24"/>
          <w:szCs w:val="24"/>
        </w:rPr>
        <w:t>z niewielkim otworem. Jego powierzchnia pokryta jest poziomymi, wypukłymi</w:t>
      </w:r>
      <w:r w:rsidR="00082ACB" w:rsidRPr="00C31357">
        <w:rPr>
          <w:rFonts w:ascii="Arial" w:hAnsi="Arial" w:cs="Arial"/>
          <w:sz w:val="24"/>
          <w:szCs w:val="24"/>
        </w:rPr>
        <w:t xml:space="preserve"> i</w:t>
      </w:r>
      <w:r w:rsidRPr="00C31357">
        <w:rPr>
          <w:rFonts w:ascii="Arial" w:hAnsi="Arial" w:cs="Arial"/>
          <w:sz w:val="24"/>
          <w:szCs w:val="24"/>
        </w:rPr>
        <w:t xml:space="preserve"> obłymi pasami. </w:t>
      </w:r>
    </w:p>
    <w:p w14:paraId="7970CA4F" w14:textId="19A0CBDF" w:rsidR="005C6036" w:rsidRPr="00C31357" w:rsidRDefault="005C6036" w:rsidP="00E156BD">
      <w:pPr>
        <w:spacing w:line="360" w:lineRule="auto"/>
        <w:rPr>
          <w:rFonts w:ascii="Arial" w:hAnsi="Arial" w:cs="Arial"/>
          <w:sz w:val="24"/>
          <w:szCs w:val="24"/>
        </w:rPr>
      </w:pPr>
      <w:r w:rsidRPr="00C31357">
        <w:rPr>
          <w:rFonts w:ascii="Arial" w:hAnsi="Arial" w:cs="Arial"/>
          <w:sz w:val="24"/>
          <w:szCs w:val="24"/>
        </w:rPr>
        <w:t>Obiekty na wszystkich stołach w pierwszych dwóch salach zostały zakomponowane na zasadach harmonii i kontrastów nie tylko kolorystycznych</w:t>
      </w:r>
      <w:r w:rsidR="00082ACB" w:rsidRPr="00C31357">
        <w:rPr>
          <w:rFonts w:ascii="Arial" w:hAnsi="Arial" w:cs="Arial"/>
          <w:sz w:val="24"/>
          <w:szCs w:val="24"/>
        </w:rPr>
        <w:t>,</w:t>
      </w:r>
      <w:r w:rsidRPr="00C31357">
        <w:rPr>
          <w:rFonts w:ascii="Arial" w:hAnsi="Arial" w:cs="Arial"/>
          <w:sz w:val="24"/>
          <w:szCs w:val="24"/>
        </w:rPr>
        <w:t xml:space="preserve"> ale też form i faktur. Henryk Lula samodzielnie robił szkliwa, używał wielu składników, eksperymentował z nakładaniem ich i stosował różne metody wypalania. W osobnych </w:t>
      </w:r>
      <w:proofErr w:type="spellStart"/>
      <w:r w:rsidRPr="00C31357">
        <w:rPr>
          <w:rFonts w:ascii="Arial" w:hAnsi="Arial" w:cs="Arial"/>
          <w:sz w:val="24"/>
          <w:szCs w:val="24"/>
        </w:rPr>
        <w:t>audioprzewodnikach</w:t>
      </w:r>
      <w:proofErr w:type="spellEnd"/>
      <w:r w:rsidRPr="00C31357">
        <w:rPr>
          <w:rFonts w:ascii="Arial" w:hAnsi="Arial" w:cs="Arial"/>
          <w:sz w:val="24"/>
          <w:szCs w:val="24"/>
        </w:rPr>
        <w:t>, dostępnych na stronie</w:t>
      </w:r>
      <w:r w:rsidR="00C55CA3" w:rsidRPr="00C31357">
        <w:rPr>
          <w:rFonts w:ascii="Arial" w:hAnsi="Arial" w:cs="Arial"/>
          <w:sz w:val="24"/>
          <w:szCs w:val="24"/>
        </w:rPr>
        <w:t xml:space="preserve"> Zachęty</w:t>
      </w:r>
      <w:r w:rsidRPr="00C31357">
        <w:rPr>
          <w:rFonts w:ascii="Arial" w:hAnsi="Arial" w:cs="Arial"/>
          <w:sz w:val="24"/>
          <w:szCs w:val="24"/>
        </w:rPr>
        <w:t xml:space="preserve">, wyjaśnione są procesy powstawania konkretnych </w:t>
      </w:r>
      <w:r w:rsidR="00082ACB" w:rsidRPr="00C31357">
        <w:rPr>
          <w:rFonts w:ascii="Arial" w:hAnsi="Arial" w:cs="Arial"/>
          <w:sz w:val="24"/>
          <w:szCs w:val="24"/>
        </w:rPr>
        <w:t xml:space="preserve">szkliw o różnych </w:t>
      </w:r>
      <w:r w:rsidRPr="00C31357">
        <w:rPr>
          <w:rFonts w:ascii="Arial" w:hAnsi="Arial" w:cs="Arial"/>
          <w:sz w:val="24"/>
          <w:szCs w:val="24"/>
        </w:rPr>
        <w:t>rodzaj</w:t>
      </w:r>
      <w:r w:rsidR="00082ACB" w:rsidRPr="00C31357">
        <w:rPr>
          <w:rFonts w:ascii="Arial" w:hAnsi="Arial" w:cs="Arial"/>
          <w:sz w:val="24"/>
          <w:szCs w:val="24"/>
        </w:rPr>
        <w:t>ach</w:t>
      </w:r>
      <w:r w:rsidRPr="00C31357">
        <w:rPr>
          <w:rFonts w:ascii="Arial" w:hAnsi="Arial" w:cs="Arial"/>
          <w:sz w:val="24"/>
          <w:szCs w:val="24"/>
        </w:rPr>
        <w:t xml:space="preserve"> faktur i kolorów. </w:t>
      </w:r>
      <w:r w:rsidR="005E4197" w:rsidRPr="00C31357">
        <w:rPr>
          <w:rFonts w:ascii="Arial" w:hAnsi="Arial" w:cs="Arial"/>
          <w:sz w:val="24"/>
          <w:szCs w:val="24"/>
        </w:rPr>
        <w:t xml:space="preserve">Same </w:t>
      </w:r>
      <w:r w:rsidR="00C55CA3" w:rsidRPr="00C31357">
        <w:rPr>
          <w:rFonts w:ascii="Arial" w:hAnsi="Arial" w:cs="Arial"/>
          <w:sz w:val="24"/>
          <w:szCs w:val="24"/>
        </w:rPr>
        <w:t xml:space="preserve">podpisy do prac </w:t>
      </w:r>
      <w:r w:rsidR="0029295A" w:rsidRPr="00C31357">
        <w:rPr>
          <w:rFonts w:ascii="Arial" w:hAnsi="Arial" w:cs="Arial"/>
          <w:sz w:val="24"/>
          <w:szCs w:val="24"/>
        </w:rPr>
        <w:t xml:space="preserve">zdradzają zamiłowanie do </w:t>
      </w:r>
      <w:r w:rsidR="005E4197" w:rsidRPr="00C31357">
        <w:rPr>
          <w:rFonts w:ascii="Arial" w:hAnsi="Arial" w:cs="Arial"/>
          <w:sz w:val="24"/>
          <w:szCs w:val="24"/>
        </w:rPr>
        <w:t xml:space="preserve">poszukiwania różnorodności powierzchni: </w:t>
      </w:r>
      <w:r w:rsidR="00C55CA3" w:rsidRPr="00C31357">
        <w:rPr>
          <w:rFonts w:ascii="Arial" w:hAnsi="Arial" w:cs="Arial"/>
          <w:sz w:val="24"/>
          <w:szCs w:val="24"/>
        </w:rPr>
        <w:t>c</w:t>
      </w:r>
      <w:r w:rsidRPr="00C31357">
        <w:rPr>
          <w:rFonts w:ascii="Arial" w:hAnsi="Arial" w:cs="Arial"/>
          <w:sz w:val="24"/>
          <w:szCs w:val="24"/>
        </w:rPr>
        <w:t xml:space="preserve">zarna terrakota, </w:t>
      </w:r>
      <w:r w:rsidR="00C55CA3" w:rsidRPr="00C31357">
        <w:rPr>
          <w:rFonts w:ascii="Arial" w:hAnsi="Arial" w:cs="Arial"/>
          <w:sz w:val="24"/>
          <w:szCs w:val="24"/>
        </w:rPr>
        <w:t>s</w:t>
      </w:r>
      <w:r w:rsidRPr="00C31357">
        <w:rPr>
          <w:rFonts w:ascii="Arial" w:hAnsi="Arial" w:cs="Arial"/>
          <w:sz w:val="24"/>
          <w:szCs w:val="24"/>
        </w:rPr>
        <w:t xml:space="preserve">zkliwo srebrne, </w:t>
      </w:r>
      <w:r w:rsidR="00C55CA3" w:rsidRPr="00C31357">
        <w:rPr>
          <w:rFonts w:ascii="Arial" w:hAnsi="Arial" w:cs="Arial"/>
          <w:sz w:val="24"/>
          <w:szCs w:val="24"/>
        </w:rPr>
        <w:t>s</w:t>
      </w:r>
      <w:r w:rsidRPr="00C31357">
        <w:rPr>
          <w:rFonts w:ascii="Arial" w:hAnsi="Arial" w:cs="Arial"/>
          <w:sz w:val="24"/>
          <w:szCs w:val="24"/>
        </w:rPr>
        <w:t xml:space="preserve">zkliwo zaciekowe, </w:t>
      </w:r>
      <w:r w:rsidR="00C55CA3" w:rsidRPr="00C31357">
        <w:rPr>
          <w:rFonts w:ascii="Arial" w:hAnsi="Arial" w:cs="Arial"/>
          <w:sz w:val="24"/>
          <w:szCs w:val="24"/>
        </w:rPr>
        <w:t>t</w:t>
      </w:r>
      <w:r w:rsidRPr="00C31357">
        <w:rPr>
          <w:rFonts w:ascii="Arial" w:hAnsi="Arial" w:cs="Arial"/>
          <w:sz w:val="24"/>
          <w:szCs w:val="24"/>
        </w:rPr>
        <w:t xml:space="preserve">erakota szlifowana, </w:t>
      </w:r>
      <w:r w:rsidR="00C55CA3" w:rsidRPr="00C31357">
        <w:rPr>
          <w:rFonts w:ascii="Arial" w:hAnsi="Arial" w:cs="Arial"/>
          <w:sz w:val="24"/>
          <w:szCs w:val="24"/>
        </w:rPr>
        <w:t>s</w:t>
      </w:r>
      <w:r w:rsidRPr="00C31357">
        <w:rPr>
          <w:rFonts w:ascii="Arial" w:hAnsi="Arial" w:cs="Arial"/>
          <w:sz w:val="24"/>
          <w:szCs w:val="24"/>
        </w:rPr>
        <w:t xml:space="preserve">zkliwo miedziowe, </w:t>
      </w:r>
      <w:r w:rsidR="00C55CA3" w:rsidRPr="00C31357">
        <w:rPr>
          <w:rFonts w:ascii="Arial" w:hAnsi="Arial" w:cs="Arial"/>
          <w:sz w:val="24"/>
          <w:szCs w:val="24"/>
        </w:rPr>
        <w:t>f</w:t>
      </w:r>
      <w:r w:rsidRPr="00C31357">
        <w:rPr>
          <w:rFonts w:ascii="Arial" w:hAnsi="Arial" w:cs="Arial"/>
          <w:sz w:val="24"/>
          <w:szCs w:val="24"/>
        </w:rPr>
        <w:t>orma gipsowa. Efekty fakturowe autor osiągał nie tylko dzięki stosowaniu specjalnych szkliw i metod wypalania, ale też</w:t>
      </w:r>
      <w:r w:rsidR="00C55CA3" w:rsidRPr="00C31357">
        <w:rPr>
          <w:rFonts w:ascii="Arial" w:hAnsi="Arial" w:cs="Arial"/>
          <w:sz w:val="24"/>
          <w:szCs w:val="24"/>
        </w:rPr>
        <w:t xml:space="preserve"> wskutek</w:t>
      </w:r>
      <w:r w:rsidRPr="00C31357">
        <w:rPr>
          <w:rFonts w:ascii="Arial" w:hAnsi="Arial" w:cs="Arial"/>
          <w:sz w:val="24"/>
          <w:szCs w:val="24"/>
        </w:rPr>
        <w:t xml:space="preserve"> kilkuetapowego formowania brył i faktur. Na niektóre nakładał cieniutkie lub grubsze </w:t>
      </w:r>
      <w:r w:rsidR="00AB04FC" w:rsidRPr="00C31357">
        <w:rPr>
          <w:rFonts w:ascii="Arial" w:hAnsi="Arial" w:cs="Arial"/>
          <w:sz w:val="24"/>
          <w:szCs w:val="24"/>
        </w:rPr>
        <w:t xml:space="preserve">wałeczki </w:t>
      </w:r>
      <w:r w:rsidRPr="00C31357">
        <w:rPr>
          <w:rFonts w:ascii="Arial" w:hAnsi="Arial" w:cs="Arial"/>
          <w:sz w:val="24"/>
          <w:szCs w:val="24"/>
        </w:rPr>
        <w:t>gliny, które po uformowaniu szlifował. Dzięki temu po ostatecznym wypale osiągał oryginalne efekty</w:t>
      </w:r>
      <w:r w:rsidR="00AB04FC" w:rsidRPr="00C31357">
        <w:rPr>
          <w:rFonts w:ascii="Arial" w:hAnsi="Arial" w:cs="Arial"/>
          <w:sz w:val="24"/>
          <w:szCs w:val="24"/>
        </w:rPr>
        <w:t>, n</w:t>
      </w:r>
      <w:r w:rsidRPr="00C31357">
        <w:rPr>
          <w:rFonts w:ascii="Arial" w:hAnsi="Arial" w:cs="Arial"/>
          <w:sz w:val="24"/>
          <w:szCs w:val="24"/>
        </w:rPr>
        <w:t>a tyle regularne, że sprawiają wrażenie uzyskanych mechanicznie. Na stołach zestawione są więc ze sobą obiekty o skrajnie różnych powierzchniach. Idealnie gładkie, błyszczące i opalizujące stoją w sąsiedztwie identycznych w formie, ale matowych</w:t>
      </w:r>
      <w:r w:rsidR="00D5179F" w:rsidRPr="00C31357">
        <w:rPr>
          <w:rFonts w:ascii="Arial" w:hAnsi="Arial" w:cs="Arial"/>
          <w:sz w:val="24"/>
          <w:szCs w:val="24"/>
        </w:rPr>
        <w:t xml:space="preserve">. </w:t>
      </w:r>
      <w:r w:rsidR="0076608F" w:rsidRPr="00C31357">
        <w:rPr>
          <w:rFonts w:ascii="Arial" w:hAnsi="Arial" w:cs="Arial"/>
          <w:sz w:val="24"/>
          <w:szCs w:val="24"/>
        </w:rPr>
        <w:t xml:space="preserve">Wiele z nich </w:t>
      </w:r>
      <w:r w:rsidRPr="00C31357">
        <w:rPr>
          <w:rFonts w:ascii="Arial" w:hAnsi="Arial" w:cs="Arial"/>
          <w:sz w:val="24"/>
          <w:szCs w:val="24"/>
        </w:rPr>
        <w:t>usianych</w:t>
      </w:r>
      <w:r w:rsidR="0076608F" w:rsidRPr="00C31357">
        <w:rPr>
          <w:rFonts w:ascii="Arial" w:hAnsi="Arial" w:cs="Arial"/>
          <w:sz w:val="24"/>
          <w:szCs w:val="24"/>
        </w:rPr>
        <w:t xml:space="preserve"> jest</w:t>
      </w:r>
      <w:r w:rsidRPr="00C31357">
        <w:rPr>
          <w:rFonts w:ascii="Arial" w:hAnsi="Arial" w:cs="Arial"/>
          <w:sz w:val="24"/>
          <w:szCs w:val="24"/>
        </w:rPr>
        <w:t xml:space="preserve"> drobnymi wypustkami, </w:t>
      </w:r>
      <w:r w:rsidR="0076608F" w:rsidRPr="00C31357">
        <w:rPr>
          <w:rFonts w:ascii="Arial" w:hAnsi="Arial" w:cs="Arial"/>
          <w:sz w:val="24"/>
          <w:szCs w:val="24"/>
        </w:rPr>
        <w:t xml:space="preserve">pokrytych </w:t>
      </w:r>
      <w:r w:rsidR="00695FA5" w:rsidRPr="00C31357">
        <w:rPr>
          <w:rFonts w:ascii="Arial" w:hAnsi="Arial" w:cs="Arial"/>
          <w:sz w:val="24"/>
          <w:szCs w:val="24"/>
        </w:rPr>
        <w:t>ró</w:t>
      </w:r>
      <w:r w:rsidR="00F209E5" w:rsidRPr="00C31357">
        <w:rPr>
          <w:rFonts w:ascii="Arial" w:hAnsi="Arial" w:cs="Arial"/>
          <w:sz w:val="24"/>
          <w:szCs w:val="24"/>
        </w:rPr>
        <w:t xml:space="preserve">wnoległymi, </w:t>
      </w:r>
      <w:r w:rsidR="00F209E5" w:rsidRPr="00C31357">
        <w:rPr>
          <w:rFonts w:ascii="Arial" w:hAnsi="Arial" w:cs="Arial"/>
          <w:sz w:val="24"/>
          <w:szCs w:val="24"/>
        </w:rPr>
        <w:lastRenderedPageBreak/>
        <w:t>misternie ukształtowanymi liniami</w:t>
      </w:r>
      <w:r w:rsidR="007E6B45" w:rsidRPr="00C31357">
        <w:rPr>
          <w:rFonts w:ascii="Arial" w:hAnsi="Arial" w:cs="Arial"/>
          <w:sz w:val="24"/>
          <w:szCs w:val="24"/>
        </w:rPr>
        <w:t xml:space="preserve"> </w:t>
      </w:r>
      <w:r w:rsidRPr="00C31357">
        <w:rPr>
          <w:rFonts w:ascii="Arial" w:hAnsi="Arial" w:cs="Arial"/>
          <w:sz w:val="24"/>
          <w:szCs w:val="24"/>
        </w:rPr>
        <w:t>czy regularnymi, małymi kraterami przypominają</w:t>
      </w:r>
      <w:r w:rsidR="007E6B45" w:rsidRPr="00C31357">
        <w:rPr>
          <w:rFonts w:ascii="Arial" w:hAnsi="Arial" w:cs="Arial"/>
          <w:sz w:val="24"/>
          <w:szCs w:val="24"/>
        </w:rPr>
        <w:t>cymi</w:t>
      </w:r>
      <w:r w:rsidRPr="00C31357">
        <w:rPr>
          <w:rFonts w:ascii="Arial" w:hAnsi="Arial" w:cs="Arial"/>
          <w:sz w:val="24"/>
          <w:szCs w:val="24"/>
        </w:rPr>
        <w:t xml:space="preserve"> plaster miodu. </w:t>
      </w:r>
    </w:p>
    <w:sectPr w:rsidR="005C6036" w:rsidRPr="00C3135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83F"/>
    <w:rsid w:val="000063EC"/>
    <w:rsid w:val="0003270F"/>
    <w:rsid w:val="00036801"/>
    <w:rsid w:val="0007583F"/>
    <w:rsid w:val="00082ACB"/>
    <w:rsid w:val="000A198C"/>
    <w:rsid w:val="000A53CF"/>
    <w:rsid w:val="000C7FA2"/>
    <w:rsid w:val="000F48C0"/>
    <w:rsid w:val="000F70DC"/>
    <w:rsid w:val="00105B30"/>
    <w:rsid w:val="001326A9"/>
    <w:rsid w:val="00135441"/>
    <w:rsid w:val="00164BCA"/>
    <w:rsid w:val="001F1E4C"/>
    <w:rsid w:val="00200005"/>
    <w:rsid w:val="002076CE"/>
    <w:rsid w:val="002178E4"/>
    <w:rsid w:val="00267726"/>
    <w:rsid w:val="00267C3C"/>
    <w:rsid w:val="002813D1"/>
    <w:rsid w:val="0029295A"/>
    <w:rsid w:val="002D28DD"/>
    <w:rsid w:val="002E5B1F"/>
    <w:rsid w:val="00316351"/>
    <w:rsid w:val="0033434A"/>
    <w:rsid w:val="003406CB"/>
    <w:rsid w:val="00374EC0"/>
    <w:rsid w:val="00374FEE"/>
    <w:rsid w:val="00376EF5"/>
    <w:rsid w:val="00392261"/>
    <w:rsid w:val="003A3AC4"/>
    <w:rsid w:val="003C6D49"/>
    <w:rsid w:val="003F3B05"/>
    <w:rsid w:val="00413621"/>
    <w:rsid w:val="00420A0B"/>
    <w:rsid w:val="00433251"/>
    <w:rsid w:val="00441D51"/>
    <w:rsid w:val="00457BB3"/>
    <w:rsid w:val="0046107E"/>
    <w:rsid w:val="004A093C"/>
    <w:rsid w:val="004F1796"/>
    <w:rsid w:val="00531629"/>
    <w:rsid w:val="00567101"/>
    <w:rsid w:val="005B30B0"/>
    <w:rsid w:val="005B69AF"/>
    <w:rsid w:val="005C262A"/>
    <w:rsid w:val="005C6036"/>
    <w:rsid w:val="005D1DC6"/>
    <w:rsid w:val="005E4197"/>
    <w:rsid w:val="005F2EDB"/>
    <w:rsid w:val="00623E93"/>
    <w:rsid w:val="006347E9"/>
    <w:rsid w:val="00657967"/>
    <w:rsid w:val="00695FA5"/>
    <w:rsid w:val="006E08DE"/>
    <w:rsid w:val="006E3645"/>
    <w:rsid w:val="006F7057"/>
    <w:rsid w:val="00704F34"/>
    <w:rsid w:val="00707757"/>
    <w:rsid w:val="00720ACB"/>
    <w:rsid w:val="00723755"/>
    <w:rsid w:val="00726137"/>
    <w:rsid w:val="00740B8F"/>
    <w:rsid w:val="00761F04"/>
    <w:rsid w:val="0076608F"/>
    <w:rsid w:val="007729B5"/>
    <w:rsid w:val="00775409"/>
    <w:rsid w:val="007A1620"/>
    <w:rsid w:val="007A33E1"/>
    <w:rsid w:val="007B7EE8"/>
    <w:rsid w:val="007E6B45"/>
    <w:rsid w:val="007F3C3E"/>
    <w:rsid w:val="00804FCF"/>
    <w:rsid w:val="008064D0"/>
    <w:rsid w:val="0082665A"/>
    <w:rsid w:val="0083586A"/>
    <w:rsid w:val="008358D6"/>
    <w:rsid w:val="0085147C"/>
    <w:rsid w:val="00887D94"/>
    <w:rsid w:val="0089214E"/>
    <w:rsid w:val="008B761A"/>
    <w:rsid w:val="008F3BC0"/>
    <w:rsid w:val="0092324D"/>
    <w:rsid w:val="00944287"/>
    <w:rsid w:val="00963841"/>
    <w:rsid w:val="00972060"/>
    <w:rsid w:val="00986078"/>
    <w:rsid w:val="00987345"/>
    <w:rsid w:val="0098755A"/>
    <w:rsid w:val="009B6E3E"/>
    <w:rsid w:val="009C4873"/>
    <w:rsid w:val="009E18FD"/>
    <w:rsid w:val="00A06F3F"/>
    <w:rsid w:val="00A23FC5"/>
    <w:rsid w:val="00A55996"/>
    <w:rsid w:val="00A65CBB"/>
    <w:rsid w:val="00A964A2"/>
    <w:rsid w:val="00AB04FC"/>
    <w:rsid w:val="00AB1540"/>
    <w:rsid w:val="00B04D2A"/>
    <w:rsid w:val="00B12659"/>
    <w:rsid w:val="00B131BA"/>
    <w:rsid w:val="00B24095"/>
    <w:rsid w:val="00B327FA"/>
    <w:rsid w:val="00BA6787"/>
    <w:rsid w:val="00BC5BB9"/>
    <w:rsid w:val="00BE1856"/>
    <w:rsid w:val="00BE1A42"/>
    <w:rsid w:val="00C11A43"/>
    <w:rsid w:val="00C31357"/>
    <w:rsid w:val="00C34D57"/>
    <w:rsid w:val="00C55CA3"/>
    <w:rsid w:val="00CB3FD8"/>
    <w:rsid w:val="00CE61BF"/>
    <w:rsid w:val="00D172C2"/>
    <w:rsid w:val="00D33CC2"/>
    <w:rsid w:val="00D5179F"/>
    <w:rsid w:val="00D8611F"/>
    <w:rsid w:val="00D92B93"/>
    <w:rsid w:val="00DA4AE9"/>
    <w:rsid w:val="00DB6A9A"/>
    <w:rsid w:val="00E1089A"/>
    <w:rsid w:val="00E156BD"/>
    <w:rsid w:val="00E22D26"/>
    <w:rsid w:val="00EB46AA"/>
    <w:rsid w:val="00ED0F04"/>
    <w:rsid w:val="00ED6342"/>
    <w:rsid w:val="00EF194F"/>
    <w:rsid w:val="00F209E5"/>
    <w:rsid w:val="00F57ED1"/>
    <w:rsid w:val="00F757EB"/>
    <w:rsid w:val="00F902F0"/>
    <w:rsid w:val="00F97D73"/>
    <w:rsid w:val="00FA6D51"/>
    <w:rsid w:val="00FC09D2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13557"/>
  <w15:docId w15:val="{4BF63603-9A8E-4389-AF73-39A51743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473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473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44730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000000"/>
    </w:rPr>
  </w:style>
  <w:style w:type="character" w:customStyle="1" w:styleId="PodtytuZnak">
    <w:name w:val="Podtytuł Znak"/>
    <w:basedOn w:val="Domylnaczcionkaakapitu"/>
    <w:link w:val="Podtytu"/>
    <w:uiPriority w:val="11"/>
    <w:rsid w:val="00144730"/>
    <w:rPr>
      <w:rFonts w:eastAsiaTheme="minorEastAsia"/>
      <w:color w:val="000000" w:themeColor="text1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FAtyS5JJ1LoYvvkAe7vAOwVMCg==">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Robaczyńska</dc:creator>
  <cp:lastModifiedBy>Emilia Rudzka</cp:lastModifiedBy>
  <cp:revision>4</cp:revision>
  <dcterms:created xsi:type="dcterms:W3CDTF">2024-03-26T21:37:00Z</dcterms:created>
  <dcterms:modified xsi:type="dcterms:W3CDTF">2024-05-28T13:04:00Z</dcterms:modified>
</cp:coreProperties>
</file>